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B3F3F" w14:textId="11D06F32" w:rsidR="0092611B" w:rsidRPr="00FB395C" w:rsidRDefault="00FB395C" w:rsidP="00421A02">
      <w:pPr>
        <w:ind w:left="720"/>
        <w:jc w:val="center"/>
        <w:rPr>
          <w:b/>
          <w:bCs/>
          <w:sz w:val="28"/>
          <w:szCs w:val="28"/>
          <w:u w:val="single"/>
        </w:rPr>
      </w:pPr>
      <w:r w:rsidRPr="00FB395C">
        <w:rPr>
          <w:b/>
          <w:bCs/>
          <w:sz w:val="28"/>
          <w:szCs w:val="28"/>
          <w:u w:val="single"/>
        </w:rPr>
        <w:t xml:space="preserve">Guidance on the </w:t>
      </w:r>
      <w:r w:rsidR="0092611B" w:rsidRPr="00FB395C">
        <w:rPr>
          <w:b/>
          <w:bCs/>
          <w:sz w:val="28"/>
          <w:szCs w:val="28"/>
          <w:u w:val="single"/>
        </w:rPr>
        <w:t>Research Summary (Key Information)</w:t>
      </w:r>
    </w:p>
    <w:p w14:paraId="49D63239" w14:textId="77777777" w:rsidR="0092611B" w:rsidRPr="00E266F9" w:rsidRDefault="0092611B" w:rsidP="0092611B">
      <w:pPr>
        <w:ind w:left="720"/>
        <w:rPr>
          <w:rFonts w:ascii="Courier New" w:hAnsi="Courier New" w:cs="Courier New"/>
          <w:b/>
          <w:bCs/>
        </w:rPr>
      </w:pPr>
    </w:p>
    <w:p w14:paraId="3951827C" w14:textId="6F63DF2A" w:rsidR="0092611B" w:rsidRDefault="0092611B">
      <w:pPr>
        <w:rPr>
          <w:sz w:val="24"/>
          <w:szCs w:val="24"/>
          <w:shd w:val="clear" w:color="auto" w:fill="FFFFFF"/>
        </w:rPr>
      </w:pPr>
      <w:r w:rsidRPr="0092611B">
        <w:rPr>
          <w:sz w:val="24"/>
          <w:szCs w:val="24"/>
          <w:lang w:val="en"/>
        </w:rPr>
        <w:t xml:space="preserve">The revised federal rule governing </w:t>
      </w:r>
      <w:r w:rsidR="00483E12">
        <w:rPr>
          <w:sz w:val="24"/>
          <w:szCs w:val="24"/>
          <w:lang w:val="en"/>
        </w:rPr>
        <w:t>h</w:t>
      </w:r>
      <w:r w:rsidRPr="0092611B">
        <w:rPr>
          <w:sz w:val="24"/>
          <w:szCs w:val="24"/>
          <w:lang w:val="en"/>
        </w:rPr>
        <w:t xml:space="preserve">uman </w:t>
      </w:r>
      <w:r w:rsidR="00483E12">
        <w:rPr>
          <w:sz w:val="24"/>
          <w:szCs w:val="24"/>
          <w:lang w:val="en"/>
        </w:rPr>
        <w:t>s</w:t>
      </w:r>
      <w:r w:rsidRPr="0092611B">
        <w:rPr>
          <w:sz w:val="24"/>
          <w:szCs w:val="24"/>
          <w:lang w:val="en"/>
        </w:rPr>
        <w:t xml:space="preserve">ubjects </w:t>
      </w:r>
      <w:r w:rsidR="00483E12">
        <w:rPr>
          <w:sz w:val="24"/>
          <w:szCs w:val="24"/>
          <w:lang w:val="en"/>
        </w:rPr>
        <w:t>r</w:t>
      </w:r>
      <w:r w:rsidRPr="0092611B">
        <w:rPr>
          <w:sz w:val="24"/>
          <w:szCs w:val="24"/>
          <w:lang w:val="en"/>
        </w:rPr>
        <w:t xml:space="preserve">esearch (the </w:t>
      </w:r>
      <w:r w:rsidR="00483E12">
        <w:rPr>
          <w:sz w:val="24"/>
          <w:szCs w:val="24"/>
          <w:lang w:val="en"/>
        </w:rPr>
        <w:t>“</w:t>
      </w:r>
      <w:r w:rsidRPr="0092611B">
        <w:rPr>
          <w:sz w:val="24"/>
          <w:szCs w:val="24"/>
          <w:lang w:val="en"/>
        </w:rPr>
        <w:t>Common Rule</w:t>
      </w:r>
      <w:r w:rsidR="00483E12">
        <w:rPr>
          <w:sz w:val="24"/>
          <w:szCs w:val="24"/>
          <w:lang w:val="en"/>
        </w:rPr>
        <w:t>”</w:t>
      </w:r>
      <w:r w:rsidRPr="0092611B">
        <w:rPr>
          <w:sz w:val="24"/>
          <w:szCs w:val="24"/>
          <w:lang w:val="en"/>
        </w:rPr>
        <w:t>)</w:t>
      </w:r>
      <w:r w:rsidRPr="0092611B">
        <w:rPr>
          <w:sz w:val="24"/>
          <w:szCs w:val="24"/>
          <w:shd w:val="clear" w:color="auto" w:fill="FFFFFF"/>
        </w:rPr>
        <w:t xml:space="preserve"> requires changes to the </w:t>
      </w:r>
      <w:r w:rsidR="00483E12">
        <w:rPr>
          <w:sz w:val="24"/>
          <w:szCs w:val="24"/>
          <w:shd w:val="clear" w:color="auto" w:fill="FFFFFF"/>
        </w:rPr>
        <w:t>format</w:t>
      </w:r>
      <w:r w:rsidR="00483E12" w:rsidRPr="0092611B">
        <w:rPr>
          <w:sz w:val="24"/>
          <w:szCs w:val="24"/>
          <w:shd w:val="clear" w:color="auto" w:fill="FFFFFF"/>
        </w:rPr>
        <w:t xml:space="preserve"> </w:t>
      </w:r>
      <w:r w:rsidRPr="0092611B">
        <w:rPr>
          <w:sz w:val="24"/>
          <w:szCs w:val="24"/>
          <w:shd w:val="clear" w:color="auto" w:fill="FFFFFF"/>
        </w:rPr>
        <w:t>of informed consent</w:t>
      </w:r>
      <w:r w:rsidR="00483E12">
        <w:rPr>
          <w:sz w:val="24"/>
          <w:szCs w:val="24"/>
          <w:shd w:val="clear" w:color="auto" w:fill="FFFFFF"/>
        </w:rPr>
        <w:t xml:space="preserve"> documents</w:t>
      </w:r>
      <w:r w:rsidRPr="0092611B">
        <w:rPr>
          <w:sz w:val="24"/>
          <w:szCs w:val="24"/>
          <w:shd w:val="clear" w:color="auto" w:fill="FFFFFF"/>
        </w:rPr>
        <w:t xml:space="preserve">.  This includes the </w:t>
      </w:r>
      <w:r w:rsidR="00483E12">
        <w:rPr>
          <w:sz w:val="24"/>
          <w:szCs w:val="24"/>
          <w:shd w:val="clear" w:color="auto" w:fill="FFFFFF"/>
        </w:rPr>
        <w:t>new element</w:t>
      </w:r>
      <w:r w:rsidRPr="0092611B">
        <w:rPr>
          <w:sz w:val="24"/>
          <w:szCs w:val="24"/>
          <w:shd w:val="clear" w:color="auto" w:fill="FFFFFF"/>
        </w:rPr>
        <w:t xml:space="preserve"> </w:t>
      </w:r>
      <w:r w:rsidR="00483E12">
        <w:rPr>
          <w:sz w:val="24"/>
          <w:szCs w:val="24"/>
          <w:shd w:val="clear" w:color="auto" w:fill="FFFFFF"/>
        </w:rPr>
        <w:t>of</w:t>
      </w:r>
      <w:r w:rsidRPr="0092611B">
        <w:rPr>
          <w:sz w:val="24"/>
          <w:szCs w:val="24"/>
          <w:shd w:val="clear" w:color="auto" w:fill="FFFFFF"/>
        </w:rPr>
        <w:t xml:space="preserve"> “key information</w:t>
      </w:r>
      <w:r w:rsidR="00483E12">
        <w:rPr>
          <w:sz w:val="24"/>
          <w:szCs w:val="24"/>
          <w:shd w:val="clear" w:color="auto" w:fill="FFFFFF"/>
        </w:rPr>
        <w:t>,</w:t>
      </w:r>
      <w:r w:rsidRPr="0092611B">
        <w:rPr>
          <w:sz w:val="24"/>
          <w:szCs w:val="24"/>
          <w:shd w:val="clear" w:color="auto" w:fill="FFFFFF"/>
        </w:rPr>
        <w:t xml:space="preserve">” </w:t>
      </w:r>
      <w:r w:rsidR="00483E12">
        <w:rPr>
          <w:sz w:val="24"/>
          <w:szCs w:val="24"/>
          <w:shd w:val="clear" w:color="auto" w:fill="FFFFFF"/>
        </w:rPr>
        <w:t xml:space="preserve">which must </w:t>
      </w:r>
      <w:r w:rsidRPr="0092611B">
        <w:rPr>
          <w:sz w:val="24"/>
          <w:szCs w:val="24"/>
          <w:shd w:val="clear" w:color="auto" w:fill="FFFFFF"/>
        </w:rPr>
        <w:t>be presented at the beginning of the consent form.</w:t>
      </w:r>
    </w:p>
    <w:p w14:paraId="0707975B" w14:textId="77777777" w:rsidR="00FB395C" w:rsidRPr="0092611B" w:rsidRDefault="00FB395C">
      <w:pPr>
        <w:rPr>
          <w:sz w:val="24"/>
          <w:szCs w:val="24"/>
          <w:shd w:val="clear" w:color="auto" w:fill="FFFFFF"/>
        </w:rPr>
      </w:pPr>
    </w:p>
    <w:p w14:paraId="489C9096" w14:textId="1DFBD39D" w:rsidR="00576A16" w:rsidRDefault="00483E1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</w:t>
      </w:r>
      <w:r w:rsidR="00E72D71">
        <w:rPr>
          <w:sz w:val="24"/>
          <w:szCs w:val="24"/>
          <w:shd w:val="clear" w:color="auto" w:fill="FFFFFF"/>
        </w:rPr>
        <w:t>Common Rule</w:t>
      </w:r>
      <w:r>
        <w:rPr>
          <w:sz w:val="24"/>
          <w:szCs w:val="24"/>
          <w:shd w:val="clear" w:color="auto" w:fill="FFFFFF"/>
        </w:rPr>
        <w:t xml:space="preserve"> defines key information as</w:t>
      </w:r>
      <w:r w:rsidR="0092611B" w:rsidRPr="0092611B">
        <w:rPr>
          <w:rStyle w:val="Strong"/>
          <w:sz w:val="24"/>
          <w:szCs w:val="24"/>
          <w:shd w:val="clear" w:color="auto" w:fill="FFFFFF"/>
        </w:rPr>
        <w:t xml:space="preserve"> a concise and focused presentation </w:t>
      </w:r>
      <w:r w:rsidR="0092611B" w:rsidRPr="0092611B">
        <w:rPr>
          <w:sz w:val="24"/>
          <w:szCs w:val="24"/>
          <w:shd w:val="clear" w:color="auto" w:fill="FFFFFF"/>
        </w:rPr>
        <w:t>that is </w:t>
      </w:r>
      <w:r w:rsidR="0092611B" w:rsidRPr="0092611B">
        <w:rPr>
          <w:rStyle w:val="Strong"/>
          <w:sz w:val="24"/>
          <w:szCs w:val="24"/>
          <w:shd w:val="clear" w:color="auto" w:fill="FFFFFF"/>
        </w:rPr>
        <w:t>most likely</w:t>
      </w:r>
      <w:r w:rsidR="0092611B" w:rsidRPr="0092611B">
        <w:rPr>
          <w:sz w:val="24"/>
          <w:szCs w:val="24"/>
          <w:shd w:val="clear" w:color="auto" w:fill="FFFFFF"/>
        </w:rPr>
        <w:t> to assist a prospective subject or legally authorized representative in </w:t>
      </w:r>
      <w:r w:rsidR="0092611B" w:rsidRPr="0092611B">
        <w:rPr>
          <w:rStyle w:val="Strong"/>
          <w:sz w:val="24"/>
          <w:szCs w:val="24"/>
          <w:shd w:val="clear" w:color="auto" w:fill="FFFFFF"/>
        </w:rPr>
        <w:t>understanding the reasons why one might or might not want to participate in the research</w:t>
      </w:r>
      <w:r w:rsidR="0092611B" w:rsidRPr="0092611B">
        <w:rPr>
          <w:sz w:val="24"/>
          <w:szCs w:val="24"/>
          <w:shd w:val="clear" w:color="auto" w:fill="FFFFFF"/>
        </w:rPr>
        <w:t>.</w:t>
      </w:r>
      <w:r w:rsidR="004A50A8">
        <w:rPr>
          <w:sz w:val="24"/>
          <w:szCs w:val="24"/>
          <w:shd w:val="clear" w:color="auto" w:fill="FFFFFF"/>
        </w:rPr>
        <w:t xml:space="preserve">  </w:t>
      </w:r>
      <w:r w:rsidR="0092611B" w:rsidRPr="0092611B">
        <w:rPr>
          <w:sz w:val="24"/>
          <w:szCs w:val="24"/>
          <w:shd w:val="clear" w:color="auto" w:fill="FFFFFF"/>
        </w:rPr>
        <w:t xml:space="preserve">Currently there is </w:t>
      </w:r>
      <w:r w:rsidR="0028131E">
        <w:rPr>
          <w:sz w:val="24"/>
          <w:szCs w:val="24"/>
          <w:shd w:val="clear" w:color="auto" w:fill="FFFFFF"/>
        </w:rPr>
        <w:t>little</w:t>
      </w:r>
      <w:r w:rsidR="0092611B" w:rsidRPr="0092611B">
        <w:rPr>
          <w:sz w:val="24"/>
          <w:szCs w:val="24"/>
          <w:shd w:val="clear" w:color="auto" w:fill="FFFFFF"/>
        </w:rPr>
        <w:t xml:space="preserve"> federal guidance </w:t>
      </w:r>
      <w:r w:rsidR="004A50A8">
        <w:rPr>
          <w:sz w:val="24"/>
          <w:szCs w:val="24"/>
          <w:shd w:val="clear" w:color="auto" w:fill="FFFFFF"/>
        </w:rPr>
        <w:t xml:space="preserve">providing a more detailed description of what </w:t>
      </w:r>
      <w:r w:rsidR="00E72D71">
        <w:rPr>
          <w:sz w:val="24"/>
          <w:szCs w:val="24"/>
          <w:shd w:val="clear" w:color="auto" w:fill="FFFFFF"/>
        </w:rPr>
        <w:t>key information</w:t>
      </w:r>
      <w:r w:rsidR="004A50A8">
        <w:rPr>
          <w:sz w:val="24"/>
          <w:szCs w:val="24"/>
          <w:shd w:val="clear" w:color="auto" w:fill="FFFFFF"/>
        </w:rPr>
        <w:t xml:space="preserve"> must </w:t>
      </w:r>
      <w:r w:rsidR="00E72D71">
        <w:rPr>
          <w:sz w:val="24"/>
          <w:szCs w:val="24"/>
          <w:shd w:val="clear" w:color="auto" w:fill="FFFFFF"/>
        </w:rPr>
        <w:t>include</w:t>
      </w:r>
      <w:r w:rsidR="0092611B" w:rsidRPr="0092611B">
        <w:rPr>
          <w:sz w:val="24"/>
          <w:szCs w:val="24"/>
          <w:shd w:val="clear" w:color="auto" w:fill="FFFFFF"/>
        </w:rPr>
        <w:t>.</w:t>
      </w:r>
      <w:r w:rsidR="0028131E">
        <w:rPr>
          <w:sz w:val="24"/>
          <w:szCs w:val="24"/>
          <w:shd w:val="clear" w:color="auto" w:fill="FFFFFF"/>
        </w:rPr>
        <w:t xml:space="preserve">  This </w:t>
      </w:r>
      <w:r w:rsidR="008D174F">
        <w:rPr>
          <w:sz w:val="24"/>
          <w:szCs w:val="24"/>
          <w:shd w:val="clear" w:color="auto" w:fill="FFFFFF"/>
        </w:rPr>
        <w:t xml:space="preserve">Johns Hopkins </w:t>
      </w:r>
      <w:bookmarkStart w:id="0" w:name="_GoBack"/>
      <w:bookmarkEnd w:id="0"/>
      <w:r w:rsidR="0028131E">
        <w:rPr>
          <w:sz w:val="24"/>
          <w:szCs w:val="24"/>
          <w:shd w:val="clear" w:color="auto" w:fill="FFFFFF"/>
        </w:rPr>
        <w:t>IRB guidance has been developed to assist investigators with complying with this requirement pending further clarification from DHHS.</w:t>
      </w:r>
      <w:r w:rsidR="0092611B" w:rsidRPr="0092611B">
        <w:rPr>
          <w:sz w:val="24"/>
          <w:szCs w:val="24"/>
          <w:shd w:val="clear" w:color="auto" w:fill="FFFFFF"/>
        </w:rPr>
        <w:t>   </w:t>
      </w:r>
    </w:p>
    <w:p w14:paraId="3963A8AE" w14:textId="77777777" w:rsidR="00FB395C" w:rsidRPr="0092611B" w:rsidRDefault="00FB395C">
      <w:pPr>
        <w:rPr>
          <w:sz w:val="24"/>
          <w:szCs w:val="24"/>
          <w:shd w:val="clear" w:color="auto" w:fill="FFFFFF"/>
        </w:rPr>
      </w:pPr>
    </w:p>
    <w:p w14:paraId="01F51924" w14:textId="77777777" w:rsidR="0092611B" w:rsidRDefault="00FB395C" w:rsidP="0092611B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It is important to note that:</w:t>
      </w:r>
    </w:p>
    <w:p w14:paraId="32D2217E" w14:textId="1F2528BF" w:rsidR="00FB395C" w:rsidRPr="00FB395C" w:rsidRDefault="00FB395C" w:rsidP="00FB395C">
      <w:pPr>
        <w:pStyle w:val="ListParagraph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 w:rsidRPr="00FB395C">
        <w:rPr>
          <w:sz w:val="24"/>
          <w:szCs w:val="24"/>
          <w:shd w:val="clear" w:color="auto" w:fill="FFFFFF"/>
        </w:rPr>
        <w:t xml:space="preserve">The research summary/key information </w:t>
      </w:r>
      <w:r w:rsidRPr="00E140F7">
        <w:rPr>
          <w:b/>
          <w:sz w:val="24"/>
          <w:szCs w:val="24"/>
          <w:shd w:val="clear" w:color="auto" w:fill="FFFFFF"/>
        </w:rPr>
        <w:t>should</w:t>
      </w:r>
      <w:r w:rsidRPr="00FB395C">
        <w:rPr>
          <w:sz w:val="24"/>
          <w:szCs w:val="24"/>
          <w:shd w:val="clear" w:color="auto" w:fill="FFFFFF"/>
        </w:rPr>
        <w:t xml:space="preserve"> include information about why an individual </w:t>
      </w:r>
      <w:r w:rsidRPr="00FB395C">
        <w:rPr>
          <w:b/>
          <w:sz w:val="24"/>
          <w:szCs w:val="24"/>
          <w:shd w:val="clear" w:color="auto" w:fill="FFFFFF"/>
        </w:rPr>
        <w:t>may not</w:t>
      </w:r>
      <w:r w:rsidRPr="00FB395C">
        <w:rPr>
          <w:sz w:val="24"/>
          <w:szCs w:val="24"/>
          <w:shd w:val="clear" w:color="auto" w:fill="FFFFFF"/>
        </w:rPr>
        <w:t xml:space="preserve"> want to participate (e.g. significant time commitment or risks).</w:t>
      </w:r>
    </w:p>
    <w:p w14:paraId="425BA715" w14:textId="787A18AC" w:rsidR="00FB395C" w:rsidRDefault="00FB395C" w:rsidP="00FB395C">
      <w:pPr>
        <w:pStyle w:val="ListParagraph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 w:rsidRPr="00FB395C">
        <w:rPr>
          <w:sz w:val="24"/>
          <w:szCs w:val="24"/>
          <w:shd w:val="clear" w:color="auto" w:fill="FFFFFF"/>
        </w:rPr>
        <w:t xml:space="preserve">Information in the research summary/key information </w:t>
      </w:r>
      <w:r w:rsidRPr="00FB395C">
        <w:rPr>
          <w:b/>
          <w:sz w:val="24"/>
          <w:szCs w:val="24"/>
          <w:shd w:val="clear" w:color="auto" w:fill="FFFFFF"/>
        </w:rPr>
        <w:t>should not</w:t>
      </w:r>
      <w:r w:rsidRPr="00FB395C">
        <w:rPr>
          <w:sz w:val="24"/>
          <w:szCs w:val="24"/>
          <w:shd w:val="clear" w:color="auto" w:fill="FFFFFF"/>
        </w:rPr>
        <w:t xml:space="preserve"> be a direct cut and paste from information found in the main body of the consent</w:t>
      </w:r>
      <w:r w:rsidR="0028131E">
        <w:rPr>
          <w:sz w:val="24"/>
          <w:szCs w:val="24"/>
          <w:shd w:val="clear" w:color="auto" w:fill="FFFFFF"/>
        </w:rPr>
        <w:t xml:space="preserve"> form</w:t>
      </w:r>
      <w:r w:rsidRPr="00FB395C">
        <w:rPr>
          <w:sz w:val="24"/>
          <w:szCs w:val="24"/>
          <w:shd w:val="clear" w:color="auto" w:fill="FFFFFF"/>
        </w:rPr>
        <w:t>.</w:t>
      </w:r>
    </w:p>
    <w:p w14:paraId="2FF92E45" w14:textId="60F1F00C" w:rsidR="007E045F" w:rsidRDefault="007E045F" w:rsidP="00FB395C">
      <w:pPr>
        <w:pStyle w:val="ListParagraph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If the study is first in a particular population (</w:t>
      </w:r>
      <w:r w:rsidR="0028131E">
        <w:rPr>
          <w:sz w:val="24"/>
          <w:szCs w:val="24"/>
          <w:shd w:val="clear" w:color="auto" w:fill="FFFFFF"/>
        </w:rPr>
        <w:t>e.g</w:t>
      </w:r>
      <w:r>
        <w:rPr>
          <w:sz w:val="24"/>
          <w:szCs w:val="24"/>
          <w:shd w:val="clear" w:color="auto" w:fill="FFFFFF"/>
        </w:rPr>
        <w:t>. children</w:t>
      </w:r>
      <w:r w:rsidR="00302EC3">
        <w:rPr>
          <w:sz w:val="24"/>
          <w:szCs w:val="24"/>
          <w:shd w:val="clear" w:color="auto" w:fill="FFFFFF"/>
        </w:rPr>
        <w:t xml:space="preserve"> or people with a specific diagnosis</w:t>
      </w:r>
      <w:r>
        <w:rPr>
          <w:sz w:val="24"/>
          <w:szCs w:val="24"/>
          <w:shd w:val="clear" w:color="auto" w:fill="FFFFFF"/>
        </w:rPr>
        <w:t>) this must be clearly stated in the summary/key information.</w:t>
      </w:r>
    </w:p>
    <w:p w14:paraId="2AF215A0" w14:textId="27D6FDC5" w:rsidR="002D5ACC" w:rsidRDefault="00EC5ED2" w:rsidP="002D5ACC">
      <w:pPr>
        <w:pStyle w:val="ListParagraph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content of the research </w:t>
      </w:r>
      <w:r w:rsidR="00B73632">
        <w:rPr>
          <w:sz w:val="24"/>
          <w:szCs w:val="24"/>
          <w:shd w:val="clear" w:color="auto" w:fill="FFFFFF"/>
        </w:rPr>
        <w:t>summary/key information will vary depending on the nature and complexity of the research.</w:t>
      </w:r>
    </w:p>
    <w:p w14:paraId="4C1F9851" w14:textId="582D89A5" w:rsidR="002D5ACC" w:rsidRPr="002D5ACC" w:rsidRDefault="002D5ACC" w:rsidP="002D5ACC">
      <w:pPr>
        <w:pStyle w:val="ListParagraph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 w:rsidRPr="002D5ACC">
        <w:rPr>
          <w:sz w:val="24"/>
          <w:szCs w:val="24"/>
        </w:rPr>
        <w:t xml:space="preserve">This </w:t>
      </w:r>
      <w:r w:rsidR="00EC5ED2">
        <w:rPr>
          <w:sz w:val="24"/>
          <w:szCs w:val="24"/>
          <w:shd w:val="clear" w:color="auto" w:fill="FFFFFF"/>
        </w:rPr>
        <w:t xml:space="preserve">research </w:t>
      </w:r>
      <w:r w:rsidRPr="00FB395C">
        <w:rPr>
          <w:sz w:val="24"/>
          <w:szCs w:val="24"/>
          <w:shd w:val="clear" w:color="auto" w:fill="FFFFFF"/>
        </w:rPr>
        <w:t>summary/key information</w:t>
      </w:r>
      <w:r w:rsidRPr="002D5ACC">
        <w:rPr>
          <w:sz w:val="24"/>
          <w:szCs w:val="24"/>
        </w:rPr>
        <w:t xml:space="preserve"> section will introduce the study to </w:t>
      </w:r>
      <w:r>
        <w:rPr>
          <w:sz w:val="24"/>
          <w:szCs w:val="24"/>
        </w:rPr>
        <w:t>participants</w:t>
      </w:r>
      <w:r w:rsidRPr="002D5ACC">
        <w:rPr>
          <w:sz w:val="24"/>
          <w:szCs w:val="24"/>
        </w:rPr>
        <w:t xml:space="preserve"> as an </w:t>
      </w:r>
      <w:r w:rsidRPr="002D5ACC">
        <w:rPr>
          <w:b/>
          <w:sz w:val="24"/>
          <w:szCs w:val="24"/>
        </w:rPr>
        <w:t>overview</w:t>
      </w:r>
      <w:r w:rsidRPr="002D5ACC">
        <w:rPr>
          <w:sz w:val="24"/>
          <w:szCs w:val="24"/>
        </w:rPr>
        <w:t>.  The</w:t>
      </w:r>
      <w:r w:rsidR="0028131E">
        <w:rPr>
          <w:sz w:val="24"/>
          <w:szCs w:val="24"/>
        </w:rPr>
        <w:t xml:space="preserve"> </w:t>
      </w:r>
      <w:r w:rsidRPr="002D5ACC">
        <w:rPr>
          <w:sz w:val="24"/>
          <w:szCs w:val="24"/>
        </w:rPr>
        <w:t>sections</w:t>
      </w:r>
      <w:r>
        <w:rPr>
          <w:sz w:val="24"/>
          <w:szCs w:val="24"/>
        </w:rPr>
        <w:t xml:space="preserve"> of the consent</w:t>
      </w:r>
      <w:r w:rsidRPr="002D5ACC">
        <w:rPr>
          <w:sz w:val="24"/>
          <w:szCs w:val="24"/>
        </w:rPr>
        <w:t xml:space="preserve"> </w:t>
      </w:r>
      <w:r w:rsidR="0028131E">
        <w:rPr>
          <w:sz w:val="24"/>
          <w:szCs w:val="24"/>
        </w:rPr>
        <w:t xml:space="preserve">form that follow will </w:t>
      </w:r>
      <w:r w:rsidRPr="002D5ACC">
        <w:rPr>
          <w:sz w:val="24"/>
          <w:szCs w:val="24"/>
        </w:rPr>
        <w:t xml:space="preserve">provide </w:t>
      </w:r>
      <w:r w:rsidR="0028131E">
        <w:rPr>
          <w:sz w:val="24"/>
          <w:szCs w:val="24"/>
        </w:rPr>
        <w:t xml:space="preserve">the </w:t>
      </w:r>
      <w:r w:rsidRPr="002D5ACC">
        <w:rPr>
          <w:sz w:val="24"/>
          <w:szCs w:val="24"/>
        </w:rPr>
        <w:t xml:space="preserve">complete details.  </w:t>
      </w:r>
      <w:r>
        <w:rPr>
          <w:sz w:val="24"/>
          <w:szCs w:val="24"/>
        </w:rPr>
        <w:t>Participants must read</w:t>
      </w:r>
      <w:r w:rsidRPr="002D5ACC">
        <w:rPr>
          <w:sz w:val="24"/>
          <w:szCs w:val="24"/>
        </w:rPr>
        <w:t xml:space="preserve"> the entire document before making </w:t>
      </w:r>
      <w:r>
        <w:rPr>
          <w:sz w:val="24"/>
          <w:szCs w:val="24"/>
        </w:rPr>
        <w:t>their</w:t>
      </w:r>
      <w:r w:rsidRPr="002D5ACC">
        <w:rPr>
          <w:sz w:val="24"/>
          <w:szCs w:val="24"/>
        </w:rPr>
        <w:t xml:space="preserve"> final decision. </w:t>
      </w:r>
    </w:p>
    <w:p w14:paraId="6715D880" w14:textId="77777777" w:rsidR="002D5ACC" w:rsidRDefault="002D5ACC" w:rsidP="00FB395C">
      <w:pPr>
        <w:rPr>
          <w:sz w:val="24"/>
          <w:szCs w:val="24"/>
          <w:shd w:val="clear" w:color="auto" w:fill="FFFFFF"/>
        </w:rPr>
      </w:pPr>
    </w:p>
    <w:p w14:paraId="0A492BA8" w14:textId="77777777" w:rsidR="00FB395C" w:rsidRDefault="00FB395C" w:rsidP="00FB395C">
      <w:pPr>
        <w:rPr>
          <w:b/>
          <w:sz w:val="24"/>
          <w:szCs w:val="24"/>
          <w:shd w:val="clear" w:color="auto" w:fill="FFFFFF"/>
        </w:rPr>
      </w:pPr>
      <w:r w:rsidRPr="004C0D93">
        <w:rPr>
          <w:b/>
          <w:sz w:val="24"/>
          <w:szCs w:val="24"/>
          <w:shd w:val="clear" w:color="auto" w:fill="FFFFFF"/>
        </w:rPr>
        <w:t>Suggestions:</w:t>
      </w:r>
    </w:p>
    <w:p w14:paraId="341C83C7" w14:textId="660650FC" w:rsidR="00FB395C" w:rsidRDefault="002F4224">
      <w:pPr>
        <w:pStyle w:val="ListParagraph"/>
        <w:numPr>
          <w:ilvl w:val="0"/>
          <w:numId w:val="7"/>
        </w:numPr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Consider what key facts</w:t>
      </w:r>
      <w:r w:rsidR="00916D3C">
        <w:rPr>
          <w:sz w:val="24"/>
          <w:szCs w:val="24"/>
          <w:shd w:val="clear" w:color="auto" w:fill="FFFFFF"/>
        </w:rPr>
        <w:t xml:space="preserve"> </w:t>
      </w:r>
      <w:r w:rsidR="002D5ACC">
        <w:rPr>
          <w:sz w:val="24"/>
          <w:szCs w:val="24"/>
          <w:shd w:val="clear" w:color="auto" w:fill="FFFFFF"/>
        </w:rPr>
        <w:t xml:space="preserve">and </w:t>
      </w:r>
      <w:r w:rsidR="00916D3C">
        <w:rPr>
          <w:sz w:val="24"/>
          <w:szCs w:val="24"/>
          <w:shd w:val="clear" w:color="auto" w:fill="FFFFFF"/>
        </w:rPr>
        <w:t>concise information</w:t>
      </w:r>
      <w:r>
        <w:rPr>
          <w:sz w:val="24"/>
          <w:szCs w:val="24"/>
          <w:shd w:val="clear" w:color="auto" w:fill="FFFFFF"/>
        </w:rPr>
        <w:t xml:space="preserve"> you would present to a lay person if you had less than</w:t>
      </w:r>
      <w:r w:rsidR="006C7AA5">
        <w:rPr>
          <w:sz w:val="24"/>
          <w:szCs w:val="24"/>
          <w:shd w:val="clear" w:color="auto" w:fill="FFFFFF"/>
        </w:rPr>
        <w:t xml:space="preserve"> </w:t>
      </w:r>
      <w:r w:rsidR="00421A02">
        <w:rPr>
          <w:sz w:val="24"/>
          <w:szCs w:val="24"/>
          <w:shd w:val="clear" w:color="auto" w:fill="FFFFFF"/>
        </w:rPr>
        <w:t>10</w:t>
      </w:r>
      <w:r w:rsidR="006C7AA5">
        <w:rPr>
          <w:sz w:val="24"/>
          <w:szCs w:val="24"/>
          <w:shd w:val="clear" w:color="auto" w:fill="FFFFFF"/>
        </w:rPr>
        <w:t xml:space="preserve"> minutes to explain the study</w:t>
      </w:r>
      <w:r>
        <w:rPr>
          <w:sz w:val="24"/>
          <w:szCs w:val="24"/>
          <w:shd w:val="clear" w:color="auto" w:fill="FFFFFF"/>
        </w:rPr>
        <w:t xml:space="preserve"> </w:t>
      </w:r>
      <w:r w:rsidRPr="004C0D93">
        <w:rPr>
          <w:sz w:val="24"/>
          <w:szCs w:val="24"/>
          <w:shd w:val="clear" w:color="auto" w:fill="FFFFFF"/>
        </w:rPr>
        <w:t>(“what”, “who”, “where”, “when”, “ho</w:t>
      </w:r>
      <w:r w:rsidR="006C7AA5">
        <w:rPr>
          <w:sz w:val="24"/>
          <w:szCs w:val="24"/>
          <w:shd w:val="clear" w:color="auto" w:fill="FFFFFF"/>
        </w:rPr>
        <w:t>w”) that can be conveyed in 2</w:t>
      </w:r>
      <w:r w:rsidR="007E045F">
        <w:rPr>
          <w:sz w:val="24"/>
          <w:szCs w:val="24"/>
          <w:shd w:val="clear" w:color="auto" w:fill="FFFFFF"/>
        </w:rPr>
        <w:t>-3</w:t>
      </w:r>
      <w:r w:rsidR="006C7AA5">
        <w:rPr>
          <w:sz w:val="24"/>
          <w:szCs w:val="24"/>
          <w:shd w:val="clear" w:color="auto" w:fill="FFFFFF"/>
        </w:rPr>
        <w:t xml:space="preserve"> paragraphs</w:t>
      </w:r>
      <w:r>
        <w:rPr>
          <w:sz w:val="24"/>
          <w:szCs w:val="24"/>
          <w:shd w:val="clear" w:color="auto" w:fill="FFFFFF"/>
        </w:rPr>
        <w:t>.</w:t>
      </w:r>
      <w:r w:rsidR="004C0D93" w:rsidRPr="004C0D93">
        <w:rPr>
          <w:shd w:val="clear" w:color="auto" w:fill="FFFFFF"/>
        </w:rPr>
        <w:t xml:space="preserve"> </w:t>
      </w:r>
    </w:p>
    <w:p w14:paraId="44F84887" w14:textId="1B5DCFC8" w:rsidR="004C0D93" w:rsidRDefault="004C0D93" w:rsidP="004C0D93">
      <w:pPr>
        <w:pStyle w:val="ListParagraph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Present the key information in the same order in which the information will be presented in the body of the consent</w:t>
      </w:r>
      <w:r w:rsidR="00E72D71">
        <w:rPr>
          <w:sz w:val="24"/>
          <w:szCs w:val="24"/>
          <w:shd w:val="clear" w:color="auto" w:fill="FFFFFF"/>
        </w:rPr>
        <w:t xml:space="preserve"> form</w:t>
      </w:r>
      <w:r w:rsidR="0028131E">
        <w:rPr>
          <w:sz w:val="24"/>
          <w:szCs w:val="24"/>
          <w:shd w:val="clear" w:color="auto" w:fill="FFFFFF"/>
        </w:rPr>
        <w:t xml:space="preserve"> (e.g. the description of the research procedures is followed by a description of the risks of participation)</w:t>
      </w:r>
      <w:r>
        <w:rPr>
          <w:sz w:val="24"/>
          <w:szCs w:val="24"/>
          <w:shd w:val="clear" w:color="auto" w:fill="FFFFFF"/>
        </w:rPr>
        <w:t>.</w:t>
      </w:r>
    </w:p>
    <w:p w14:paraId="0A7D24B3" w14:textId="71D39370" w:rsidR="00FB395C" w:rsidRDefault="00FB395C" w:rsidP="0092611B">
      <w:pPr>
        <w:rPr>
          <w:b/>
          <w:sz w:val="24"/>
          <w:szCs w:val="24"/>
          <w:shd w:val="clear" w:color="auto" w:fill="FFFFFF"/>
        </w:rPr>
      </w:pPr>
    </w:p>
    <w:p w14:paraId="5CCC12D1" w14:textId="61A251CD" w:rsidR="00B5560D" w:rsidRDefault="00B5560D" w:rsidP="0092611B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Examples:</w:t>
      </w:r>
    </w:p>
    <w:p w14:paraId="2B290981" w14:textId="092600E5" w:rsidR="00B5560D" w:rsidRDefault="00B5560D" w:rsidP="0092611B">
      <w:pPr>
        <w:rPr>
          <w:b/>
          <w:sz w:val="24"/>
          <w:szCs w:val="24"/>
          <w:shd w:val="clear" w:color="auto" w:fill="FFFFFF"/>
        </w:rPr>
      </w:pPr>
    </w:p>
    <w:p w14:paraId="11FD03B2" w14:textId="1078EC97" w:rsidR="00B5560D" w:rsidRPr="00B5560D" w:rsidRDefault="00B5560D" w:rsidP="0092611B">
      <w:pPr>
        <w:rPr>
          <w:b/>
          <w:i/>
          <w:sz w:val="24"/>
          <w:szCs w:val="24"/>
          <w:shd w:val="clear" w:color="auto" w:fill="FFFFFF"/>
        </w:rPr>
      </w:pPr>
      <w:r w:rsidRPr="00B5560D">
        <w:rPr>
          <w:b/>
          <w:i/>
          <w:sz w:val="24"/>
          <w:szCs w:val="24"/>
          <w:shd w:val="clear" w:color="auto" w:fill="FFFFFF"/>
        </w:rPr>
        <w:t>Example 1:</w:t>
      </w:r>
    </w:p>
    <w:p w14:paraId="54F17CF5" w14:textId="60AFFC89" w:rsidR="00B5560D" w:rsidRPr="00B5560D" w:rsidRDefault="00B5560D" w:rsidP="00B5560D">
      <w:pPr>
        <w:jc w:val="both"/>
        <w:rPr>
          <w:sz w:val="24"/>
          <w:szCs w:val="24"/>
        </w:rPr>
      </w:pPr>
      <w:r w:rsidRPr="00B5560D">
        <w:rPr>
          <w:sz w:val="24"/>
          <w:szCs w:val="24"/>
        </w:rPr>
        <w:t>This is a research study to determine the safest, most effective dose of the</w:t>
      </w:r>
      <w:r w:rsidR="00C146A4">
        <w:rPr>
          <w:sz w:val="24"/>
          <w:szCs w:val="24"/>
        </w:rPr>
        <w:t xml:space="preserve"> drug </w:t>
      </w:r>
      <w:r w:rsidR="00C146A4" w:rsidRPr="00B5560D">
        <w:rPr>
          <w:sz w:val="24"/>
          <w:szCs w:val="24"/>
        </w:rPr>
        <w:t xml:space="preserve">ABC-123 </w:t>
      </w:r>
      <w:r w:rsidR="00FC6F21">
        <w:rPr>
          <w:sz w:val="24"/>
          <w:szCs w:val="24"/>
        </w:rPr>
        <w:t>for people with</w:t>
      </w:r>
      <w:r w:rsidR="0028131E">
        <w:rPr>
          <w:sz w:val="24"/>
          <w:szCs w:val="24"/>
        </w:rPr>
        <w:t xml:space="preserve"> XYZ disease</w:t>
      </w:r>
      <w:r w:rsidRPr="00B5560D">
        <w:rPr>
          <w:sz w:val="24"/>
          <w:szCs w:val="24"/>
        </w:rPr>
        <w:t xml:space="preserve">. </w:t>
      </w:r>
    </w:p>
    <w:p w14:paraId="4F53A77B" w14:textId="77777777" w:rsidR="00B5560D" w:rsidRPr="00B5560D" w:rsidRDefault="00B5560D" w:rsidP="00B5560D">
      <w:pPr>
        <w:jc w:val="both"/>
        <w:rPr>
          <w:sz w:val="24"/>
          <w:szCs w:val="24"/>
        </w:rPr>
      </w:pPr>
    </w:p>
    <w:p w14:paraId="574D09C6" w14:textId="210CFE6E" w:rsidR="00B5560D" w:rsidRPr="00B5560D" w:rsidRDefault="00B5560D" w:rsidP="00B5560D">
      <w:pPr>
        <w:rPr>
          <w:sz w:val="24"/>
          <w:szCs w:val="24"/>
        </w:rPr>
      </w:pPr>
      <w:r w:rsidRPr="00B5560D">
        <w:rPr>
          <w:sz w:val="24"/>
          <w:szCs w:val="24"/>
        </w:rPr>
        <w:t xml:space="preserve">Depending on when you enroll in this study, you will receive higher doses of ABC-123 until the safest and best tolerated dose is reached.  ABC-123 is </w:t>
      </w:r>
      <w:r w:rsidRPr="002D5ACC">
        <w:rPr>
          <w:sz w:val="24"/>
          <w:szCs w:val="24"/>
        </w:rPr>
        <w:t xml:space="preserve">given via </w:t>
      </w:r>
      <w:proofErr w:type="spellStart"/>
      <w:r w:rsidRPr="002D5ACC">
        <w:rPr>
          <w:i/>
          <w:sz w:val="24"/>
          <w:szCs w:val="24"/>
        </w:rPr>
        <w:t>i.v.</w:t>
      </w:r>
      <w:proofErr w:type="spellEnd"/>
      <w:r w:rsidRPr="002D5ACC">
        <w:rPr>
          <w:sz w:val="24"/>
          <w:szCs w:val="24"/>
        </w:rPr>
        <w:t xml:space="preserve"> infusion</w:t>
      </w:r>
      <w:r w:rsidRPr="00B5560D">
        <w:rPr>
          <w:sz w:val="24"/>
          <w:szCs w:val="24"/>
        </w:rPr>
        <w:t xml:space="preserve"> in the clinic.  You will have tests, exams and procedures that are part of your standard care and for study purposes. Each clinic visit will last 4-5 hours.  Infusions of study drug will be given during week 1 of each 3-week cycle.  After two cycles, you will be evaluated and you may be able to continue receiving ABC-123 if you have had no bad reactions to the study drug or disease progression. </w:t>
      </w:r>
    </w:p>
    <w:p w14:paraId="417CE6F1" w14:textId="77777777" w:rsidR="00B5560D" w:rsidRPr="00B5560D" w:rsidRDefault="00B5560D" w:rsidP="00B5560D">
      <w:pPr>
        <w:rPr>
          <w:sz w:val="24"/>
          <w:szCs w:val="24"/>
        </w:rPr>
      </w:pPr>
    </w:p>
    <w:p w14:paraId="6FB4889C" w14:textId="68DC273F" w:rsidR="00B5560D" w:rsidRPr="00B5560D" w:rsidRDefault="00B5560D" w:rsidP="00B5560D">
      <w:pPr>
        <w:rPr>
          <w:sz w:val="24"/>
          <w:szCs w:val="24"/>
        </w:rPr>
      </w:pPr>
      <w:r w:rsidRPr="00B5560D">
        <w:rPr>
          <w:sz w:val="24"/>
          <w:szCs w:val="24"/>
        </w:rPr>
        <w:t xml:space="preserve">There are risks to this study drug that are described </w:t>
      </w:r>
      <w:r>
        <w:rPr>
          <w:sz w:val="24"/>
          <w:szCs w:val="24"/>
        </w:rPr>
        <w:t xml:space="preserve">later </w:t>
      </w:r>
      <w:r w:rsidRPr="00B5560D">
        <w:rPr>
          <w:sz w:val="24"/>
          <w:szCs w:val="24"/>
        </w:rPr>
        <w:t xml:space="preserve">in this document. Some risks </w:t>
      </w:r>
      <w:r>
        <w:rPr>
          <w:sz w:val="24"/>
          <w:szCs w:val="24"/>
        </w:rPr>
        <w:t>could be serious and not all of the side effects/risks are known</w:t>
      </w:r>
      <w:r w:rsidRPr="00B5560D">
        <w:rPr>
          <w:sz w:val="24"/>
          <w:szCs w:val="24"/>
        </w:rPr>
        <w:t xml:space="preserve">. </w:t>
      </w:r>
    </w:p>
    <w:p w14:paraId="7BE9B970" w14:textId="1069B4A7" w:rsidR="00B5560D" w:rsidRDefault="00B5560D" w:rsidP="00B5560D">
      <w:pPr>
        <w:rPr>
          <w:sz w:val="24"/>
          <w:szCs w:val="24"/>
        </w:rPr>
      </w:pPr>
    </w:p>
    <w:p w14:paraId="42442197" w14:textId="4AC97D2A" w:rsidR="00B5560D" w:rsidRDefault="00B5560D" w:rsidP="00B5560D">
      <w:pPr>
        <w:rPr>
          <w:sz w:val="24"/>
          <w:szCs w:val="24"/>
        </w:rPr>
      </w:pPr>
    </w:p>
    <w:p w14:paraId="2ED38FE6" w14:textId="054423A7" w:rsidR="00B5560D" w:rsidRDefault="00B5560D" w:rsidP="00B5560D">
      <w:pPr>
        <w:rPr>
          <w:sz w:val="24"/>
          <w:szCs w:val="24"/>
        </w:rPr>
      </w:pPr>
    </w:p>
    <w:p w14:paraId="221880E1" w14:textId="21150EF5" w:rsidR="00B5560D" w:rsidRDefault="00B5560D" w:rsidP="00B5560D">
      <w:pPr>
        <w:rPr>
          <w:sz w:val="24"/>
          <w:szCs w:val="24"/>
        </w:rPr>
      </w:pPr>
    </w:p>
    <w:p w14:paraId="3FEB90F7" w14:textId="4B2523E7" w:rsidR="00B5560D" w:rsidRDefault="00B5560D" w:rsidP="00B5560D">
      <w:pPr>
        <w:rPr>
          <w:sz w:val="24"/>
          <w:szCs w:val="24"/>
        </w:rPr>
      </w:pPr>
    </w:p>
    <w:p w14:paraId="6ADF3C64" w14:textId="111CC29D" w:rsidR="00B5560D" w:rsidRDefault="00B5560D" w:rsidP="00B5560D">
      <w:pPr>
        <w:rPr>
          <w:sz w:val="24"/>
          <w:szCs w:val="24"/>
        </w:rPr>
      </w:pPr>
    </w:p>
    <w:p w14:paraId="1762C54C" w14:textId="4337BA4B" w:rsidR="00B5560D" w:rsidRDefault="00B5560D" w:rsidP="00B5560D">
      <w:pPr>
        <w:rPr>
          <w:sz w:val="24"/>
          <w:szCs w:val="24"/>
        </w:rPr>
      </w:pPr>
    </w:p>
    <w:p w14:paraId="4BF2A63D" w14:textId="36E04794" w:rsidR="00B5560D" w:rsidRDefault="00B5560D" w:rsidP="00B5560D">
      <w:pPr>
        <w:rPr>
          <w:sz w:val="24"/>
          <w:szCs w:val="24"/>
        </w:rPr>
      </w:pPr>
    </w:p>
    <w:p w14:paraId="5526D54D" w14:textId="77777777" w:rsidR="00B5560D" w:rsidRPr="00B5560D" w:rsidRDefault="00B5560D" w:rsidP="00B5560D">
      <w:pPr>
        <w:rPr>
          <w:sz w:val="24"/>
          <w:szCs w:val="24"/>
        </w:rPr>
      </w:pPr>
    </w:p>
    <w:p w14:paraId="00BF1C4F" w14:textId="3D85CDD9" w:rsidR="00B5560D" w:rsidRPr="00B5560D" w:rsidRDefault="00B5560D" w:rsidP="00B5560D">
      <w:pPr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Example 2</w:t>
      </w:r>
      <w:r w:rsidRPr="00B5560D">
        <w:rPr>
          <w:b/>
          <w:i/>
          <w:sz w:val="24"/>
          <w:szCs w:val="24"/>
          <w:shd w:val="clear" w:color="auto" w:fill="FFFFFF"/>
        </w:rPr>
        <w:t>:</w:t>
      </w:r>
    </w:p>
    <w:p w14:paraId="40E7A272" w14:textId="4A110395" w:rsidR="00B5560D" w:rsidRPr="00B5560D" w:rsidRDefault="00B5560D" w:rsidP="00B5560D">
      <w:pPr>
        <w:rPr>
          <w:sz w:val="24"/>
          <w:szCs w:val="24"/>
        </w:rPr>
      </w:pPr>
      <w:r w:rsidRPr="00B5560D">
        <w:rPr>
          <w:sz w:val="24"/>
          <w:szCs w:val="24"/>
        </w:rPr>
        <w:t xml:space="preserve">The purpose of this research study is to determine the effectiveness of physical therapy in the treatment of </w:t>
      </w:r>
      <w:r w:rsidR="00FC6F21">
        <w:rPr>
          <w:sz w:val="24"/>
          <w:szCs w:val="24"/>
        </w:rPr>
        <w:t>people</w:t>
      </w:r>
      <w:r w:rsidR="00FC6F21" w:rsidRPr="00B5560D">
        <w:rPr>
          <w:sz w:val="24"/>
          <w:szCs w:val="24"/>
        </w:rPr>
        <w:t xml:space="preserve"> </w:t>
      </w:r>
      <w:r w:rsidRPr="00B5560D">
        <w:rPr>
          <w:sz w:val="24"/>
          <w:szCs w:val="24"/>
        </w:rPr>
        <w:t xml:space="preserve">with ABC.  Participants will undergo a 2-day screening that includes a blood draw, exercise testing, and completion of quality-of-life surveys.  Once screening is complete, participants will complete a physical therapy program that will require visits </w:t>
      </w:r>
      <w:r w:rsidR="00D357D8">
        <w:rPr>
          <w:sz w:val="24"/>
          <w:szCs w:val="24"/>
        </w:rPr>
        <w:t>3</w:t>
      </w:r>
      <w:r w:rsidR="00D357D8" w:rsidRPr="00B5560D">
        <w:rPr>
          <w:sz w:val="24"/>
          <w:szCs w:val="24"/>
        </w:rPr>
        <w:t xml:space="preserve"> </w:t>
      </w:r>
      <w:r w:rsidRPr="00B5560D">
        <w:rPr>
          <w:sz w:val="24"/>
          <w:szCs w:val="24"/>
        </w:rPr>
        <w:t xml:space="preserve">times each week for 16 weeks, for a total of 48 visits.  Each visit will take about 2 hours. Participants will also be asked to complete a pain diary and have blood </w:t>
      </w:r>
      <w:r w:rsidR="00FC6F21">
        <w:rPr>
          <w:sz w:val="24"/>
          <w:szCs w:val="24"/>
        </w:rPr>
        <w:t>samples taken</w:t>
      </w:r>
      <w:r w:rsidR="00FC6F21" w:rsidRPr="00B5560D">
        <w:rPr>
          <w:sz w:val="24"/>
          <w:szCs w:val="24"/>
        </w:rPr>
        <w:t xml:space="preserve"> </w:t>
      </w:r>
      <w:r w:rsidRPr="00B5560D">
        <w:rPr>
          <w:sz w:val="24"/>
          <w:szCs w:val="24"/>
        </w:rPr>
        <w:t>every 4 weeks throughout the study.  Follow-up phone calls from the study team will occur at 4 weeks and 8 weeks after completion of the physical therapy program.  Total study duration is about 6 and one-half months.</w:t>
      </w:r>
    </w:p>
    <w:p w14:paraId="114FCC41" w14:textId="77777777" w:rsidR="00B5560D" w:rsidRPr="00B5560D" w:rsidRDefault="00B5560D" w:rsidP="00B5560D">
      <w:pPr>
        <w:rPr>
          <w:sz w:val="24"/>
          <w:szCs w:val="24"/>
        </w:rPr>
      </w:pPr>
    </w:p>
    <w:p w14:paraId="3D5B8F1D" w14:textId="77777777" w:rsidR="00B5560D" w:rsidRPr="00B5560D" w:rsidRDefault="00B5560D" w:rsidP="00B5560D">
      <w:pPr>
        <w:rPr>
          <w:sz w:val="24"/>
          <w:szCs w:val="24"/>
        </w:rPr>
      </w:pPr>
      <w:r w:rsidRPr="00B5560D">
        <w:rPr>
          <w:sz w:val="24"/>
          <w:szCs w:val="24"/>
        </w:rPr>
        <w:t xml:space="preserve">The greatest risks of this study include the possibility of injury during the physical therapy program and loss of confidentiality. </w:t>
      </w:r>
    </w:p>
    <w:p w14:paraId="1F9B53D2" w14:textId="7FD19A59" w:rsidR="00B5560D" w:rsidRPr="00B5560D" w:rsidRDefault="00B5560D" w:rsidP="00B5560D">
      <w:pPr>
        <w:rPr>
          <w:b/>
          <w:sz w:val="24"/>
          <w:szCs w:val="24"/>
          <w:shd w:val="clear" w:color="auto" w:fill="FFFFFF"/>
        </w:rPr>
      </w:pPr>
    </w:p>
    <w:p w14:paraId="5136C2C4" w14:textId="7F566962" w:rsidR="00B5560D" w:rsidRPr="00B5560D" w:rsidRDefault="00B5560D" w:rsidP="00B5560D">
      <w:pPr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Example 3</w:t>
      </w:r>
      <w:r w:rsidRPr="00B5560D">
        <w:rPr>
          <w:b/>
          <w:i/>
          <w:sz w:val="24"/>
          <w:szCs w:val="24"/>
          <w:shd w:val="clear" w:color="auto" w:fill="FFFFFF"/>
        </w:rPr>
        <w:t>:</w:t>
      </w:r>
    </w:p>
    <w:p w14:paraId="71C3EE10" w14:textId="09C357B4" w:rsidR="00B5560D" w:rsidRPr="00B5560D" w:rsidRDefault="00B5560D" w:rsidP="00B5560D">
      <w:pPr>
        <w:rPr>
          <w:bCs/>
          <w:sz w:val="24"/>
          <w:szCs w:val="24"/>
        </w:rPr>
      </w:pPr>
      <w:r w:rsidRPr="00B5560D">
        <w:rPr>
          <w:bCs/>
          <w:sz w:val="24"/>
          <w:szCs w:val="24"/>
        </w:rPr>
        <w:t>The purpose of this study is to compare the gastrointestinal (GI) tract in children with Inflammatory Bowel Disease (IBD) and children</w:t>
      </w:r>
      <w:r w:rsidR="00D357D8">
        <w:rPr>
          <w:bCs/>
          <w:sz w:val="24"/>
          <w:szCs w:val="24"/>
        </w:rPr>
        <w:t xml:space="preserve"> without IBD</w:t>
      </w:r>
      <w:r w:rsidRPr="00B5560D">
        <w:rPr>
          <w:bCs/>
          <w:sz w:val="24"/>
          <w:szCs w:val="24"/>
        </w:rPr>
        <w:t>.  The information we learn by doing this study may help us to develop some target treatments for GI complications in children with IBD</w:t>
      </w:r>
      <w:r w:rsidR="00421A02">
        <w:rPr>
          <w:bCs/>
          <w:sz w:val="24"/>
          <w:szCs w:val="24"/>
        </w:rPr>
        <w:t xml:space="preserve"> but participation in this study is not expected to benefit your child directly</w:t>
      </w:r>
      <w:r w:rsidRPr="00B5560D">
        <w:rPr>
          <w:bCs/>
          <w:sz w:val="24"/>
          <w:szCs w:val="24"/>
        </w:rPr>
        <w:t xml:space="preserve">.  </w:t>
      </w:r>
    </w:p>
    <w:p w14:paraId="0490D1AE" w14:textId="77777777" w:rsidR="00B5560D" w:rsidRPr="00B5560D" w:rsidRDefault="00B5560D" w:rsidP="00B5560D">
      <w:pPr>
        <w:rPr>
          <w:bCs/>
          <w:sz w:val="24"/>
          <w:szCs w:val="24"/>
        </w:rPr>
      </w:pPr>
    </w:p>
    <w:p w14:paraId="42C8A90C" w14:textId="26084F70" w:rsidR="00B5560D" w:rsidRPr="00B5560D" w:rsidRDefault="00B5560D" w:rsidP="00B5560D">
      <w:pPr>
        <w:rPr>
          <w:bCs/>
          <w:sz w:val="24"/>
          <w:szCs w:val="24"/>
        </w:rPr>
      </w:pPr>
      <w:r w:rsidRPr="00B5560D">
        <w:rPr>
          <w:bCs/>
          <w:sz w:val="24"/>
          <w:szCs w:val="24"/>
        </w:rPr>
        <w:t xml:space="preserve">Participants in this study will have a blood sample collected and a small piece of tissue removed from their intestine during their clinically scheduled procedure. The comparison of tissue from </w:t>
      </w:r>
      <w:r w:rsidR="00D357D8">
        <w:rPr>
          <w:bCs/>
          <w:sz w:val="24"/>
          <w:szCs w:val="24"/>
        </w:rPr>
        <w:t xml:space="preserve">both groups of children </w:t>
      </w:r>
      <w:r w:rsidRPr="00B5560D">
        <w:rPr>
          <w:bCs/>
          <w:sz w:val="24"/>
          <w:szCs w:val="24"/>
        </w:rPr>
        <w:t>will be done in the laboratory after collection of the tissue. Parents of participating children will also be asked to complete a questionnaire. Your child’s participation is complete once the medical record and questionnaire have been reviewed, and the tissue and blood sample have been collected.</w:t>
      </w:r>
    </w:p>
    <w:p w14:paraId="270A0AFA" w14:textId="77777777" w:rsidR="00B5560D" w:rsidRPr="00B5560D" w:rsidRDefault="00B5560D" w:rsidP="00B5560D">
      <w:pPr>
        <w:rPr>
          <w:bCs/>
          <w:sz w:val="24"/>
          <w:szCs w:val="24"/>
        </w:rPr>
      </w:pPr>
    </w:p>
    <w:p w14:paraId="7FBC3180" w14:textId="38FE82D0" w:rsidR="00B5560D" w:rsidRPr="00B5560D" w:rsidRDefault="000719FC" w:rsidP="000719FC">
      <w:pPr>
        <w:rPr>
          <w:b/>
          <w:sz w:val="24"/>
          <w:szCs w:val="24"/>
          <w:shd w:val="clear" w:color="auto" w:fill="FFFFFF"/>
        </w:rPr>
      </w:pPr>
      <w:r w:rsidRPr="00B5560D">
        <w:rPr>
          <w:sz w:val="24"/>
          <w:szCs w:val="24"/>
        </w:rPr>
        <w:t xml:space="preserve">There are risks to </w:t>
      </w:r>
      <w:r>
        <w:rPr>
          <w:sz w:val="24"/>
          <w:szCs w:val="24"/>
        </w:rPr>
        <w:t>having the tissue sample collected</w:t>
      </w:r>
      <w:r w:rsidRPr="00B5560D">
        <w:rPr>
          <w:sz w:val="24"/>
          <w:szCs w:val="24"/>
        </w:rPr>
        <w:t xml:space="preserve"> that are described </w:t>
      </w:r>
      <w:r>
        <w:rPr>
          <w:sz w:val="24"/>
          <w:szCs w:val="24"/>
        </w:rPr>
        <w:t xml:space="preserve">later </w:t>
      </w:r>
      <w:r w:rsidRPr="00B5560D">
        <w:rPr>
          <w:sz w:val="24"/>
          <w:szCs w:val="24"/>
        </w:rPr>
        <w:t>in this document.</w:t>
      </w:r>
    </w:p>
    <w:sectPr w:rsidR="00B5560D" w:rsidRPr="00B5560D" w:rsidSect="00486C66">
      <w:pgSz w:w="12240" w:h="15840" w:code="1"/>
      <w:pgMar w:top="540" w:right="720" w:bottom="36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D4BC9"/>
    <w:multiLevelType w:val="hybridMultilevel"/>
    <w:tmpl w:val="946C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7C63"/>
    <w:multiLevelType w:val="hybridMultilevel"/>
    <w:tmpl w:val="7BDC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0351"/>
    <w:multiLevelType w:val="hybridMultilevel"/>
    <w:tmpl w:val="D0EC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A5C3E"/>
    <w:multiLevelType w:val="multilevel"/>
    <w:tmpl w:val="114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C3E01"/>
    <w:multiLevelType w:val="hybridMultilevel"/>
    <w:tmpl w:val="F67A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A101A"/>
    <w:multiLevelType w:val="hybridMultilevel"/>
    <w:tmpl w:val="D9F4F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46092"/>
    <w:multiLevelType w:val="hybridMultilevel"/>
    <w:tmpl w:val="019E8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1B"/>
    <w:rsid w:val="000719FC"/>
    <w:rsid w:val="001A13E7"/>
    <w:rsid w:val="0028131E"/>
    <w:rsid w:val="002D5ACC"/>
    <w:rsid w:val="002F4224"/>
    <w:rsid w:val="00302EC3"/>
    <w:rsid w:val="003F2B54"/>
    <w:rsid w:val="00421A02"/>
    <w:rsid w:val="00472D81"/>
    <w:rsid w:val="00483E12"/>
    <w:rsid w:val="00486C66"/>
    <w:rsid w:val="004A50A8"/>
    <w:rsid w:val="004C0D93"/>
    <w:rsid w:val="00576A16"/>
    <w:rsid w:val="006C7AA5"/>
    <w:rsid w:val="007E045F"/>
    <w:rsid w:val="008D174F"/>
    <w:rsid w:val="00916D3C"/>
    <w:rsid w:val="0092611B"/>
    <w:rsid w:val="00930CA8"/>
    <w:rsid w:val="009B40E9"/>
    <w:rsid w:val="00B449E9"/>
    <w:rsid w:val="00B5560D"/>
    <w:rsid w:val="00B73632"/>
    <w:rsid w:val="00BD78BB"/>
    <w:rsid w:val="00C146A4"/>
    <w:rsid w:val="00C375DF"/>
    <w:rsid w:val="00D357D8"/>
    <w:rsid w:val="00D47A9E"/>
    <w:rsid w:val="00E140F7"/>
    <w:rsid w:val="00E72D71"/>
    <w:rsid w:val="00EC5ED2"/>
    <w:rsid w:val="00FB395C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9E75"/>
  <w15:docId w15:val="{D7C5740B-A438-40F3-B132-6703D9A7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11B"/>
    <w:rPr>
      <w:b/>
      <w:bCs/>
    </w:rPr>
  </w:style>
  <w:style w:type="paragraph" w:styleId="ListParagraph">
    <w:name w:val="List Paragraph"/>
    <w:basedOn w:val="Normal"/>
    <w:uiPriority w:val="34"/>
    <w:qFormat/>
    <w:rsid w:val="009261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261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0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0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0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E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C54F-AC73-4B87-910D-756B3AB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Kammann</dc:creator>
  <cp:keywords/>
  <dc:description/>
  <cp:lastModifiedBy>Laura Evans</cp:lastModifiedBy>
  <cp:revision>3</cp:revision>
  <dcterms:created xsi:type="dcterms:W3CDTF">2019-01-22T19:24:00Z</dcterms:created>
  <dcterms:modified xsi:type="dcterms:W3CDTF">2019-01-22T19:26:00Z</dcterms:modified>
</cp:coreProperties>
</file>