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BC46C" w14:textId="3CF5C56E" w:rsidR="004B47FE" w:rsidRPr="00566428" w:rsidRDefault="004B47FE" w:rsidP="00566428">
      <w:pPr>
        <w:jc w:val="center"/>
        <w:rPr>
          <w:b/>
          <w:sz w:val="24"/>
          <w:szCs w:val="24"/>
        </w:rPr>
      </w:pPr>
      <w:r w:rsidRPr="00566428">
        <w:rPr>
          <w:b/>
          <w:sz w:val="24"/>
          <w:szCs w:val="24"/>
        </w:rPr>
        <w:t xml:space="preserve">Guidance:  Submitting Formative/Pre-Clinical/Pilot </w:t>
      </w:r>
      <w:r w:rsidR="00074297">
        <w:rPr>
          <w:b/>
          <w:sz w:val="24"/>
          <w:szCs w:val="24"/>
        </w:rPr>
        <w:t xml:space="preserve">Research </w:t>
      </w:r>
      <w:r w:rsidR="002D7D78">
        <w:rPr>
          <w:b/>
          <w:sz w:val="24"/>
          <w:szCs w:val="24"/>
        </w:rPr>
        <w:t>Activities</w:t>
      </w:r>
      <w:r w:rsidR="002D7D78" w:rsidRPr="00566428">
        <w:rPr>
          <w:b/>
          <w:sz w:val="24"/>
          <w:szCs w:val="24"/>
        </w:rPr>
        <w:t xml:space="preserve"> </w:t>
      </w:r>
      <w:r w:rsidRPr="00566428">
        <w:rPr>
          <w:b/>
          <w:sz w:val="24"/>
          <w:szCs w:val="24"/>
        </w:rPr>
        <w:t>to the JHU IRBs</w:t>
      </w:r>
    </w:p>
    <w:p w14:paraId="32FB4B89" w14:textId="77777777" w:rsidR="004B47FE" w:rsidRPr="004B47FE" w:rsidRDefault="004B47FE" w:rsidP="004B47FE">
      <w:pPr>
        <w:rPr>
          <w:sz w:val="24"/>
          <w:szCs w:val="24"/>
        </w:rPr>
      </w:pPr>
      <w:r w:rsidRPr="004B47FE">
        <w:rPr>
          <w:sz w:val="24"/>
          <w:szCs w:val="24"/>
        </w:rPr>
        <w:t>The JHU IRBs apply the principles of the federal Common Rule to all of the human subjects research studies conducted by its faculty and students, regardless of funding source. The definition of “research</w:t>
      </w:r>
      <w:r>
        <w:rPr>
          <w:sz w:val="24"/>
          <w:szCs w:val="24"/>
        </w:rPr>
        <w:t xml:space="preserve">” under the Common Rule </w:t>
      </w:r>
      <w:r w:rsidRPr="004B47FE">
        <w:rPr>
          <w:sz w:val="24"/>
          <w:szCs w:val="24"/>
        </w:rPr>
        <w:t>is as follows:</w:t>
      </w:r>
      <w:r w:rsidR="00566428">
        <w:rPr>
          <w:rStyle w:val="FootnoteReference"/>
          <w:sz w:val="24"/>
          <w:szCs w:val="24"/>
        </w:rPr>
        <w:footnoteReference w:id="1"/>
      </w:r>
    </w:p>
    <w:p w14:paraId="6D8D9A9D" w14:textId="577424F6" w:rsidR="004B47FE" w:rsidRPr="00566428" w:rsidRDefault="004B47FE" w:rsidP="00566428">
      <w:pPr>
        <w:ind w:left="270" w:right="720"/>
        <w:rPr>
          <w:b/>
          <w:sz w:val="24"/>
          <w:szCs w:val="24"/>
        </w:rPr>
      </w:pPr>
      <w:r w:rsidRPr="00E46E44">
        <w:rPr>
          <w:b/>
          <w:i/>
          <w:iCs/>
          <w:sz w:val="24"/>
          <w:szCs w:val="24"/>
        </w:rPr>
        <w:t>Research</w:t>
      </w:r>
      <w:r w:rsidRPr="00E46E44">
        <w:rPr>
          <w:i/>
          <w:iCs/>
          <w:sz w:val="24"/>
          <w:szCs w:val="24"/>
        </w:rPr>
        <w:t xml:space="preserve"> means a systematic investigation,</w:t>
      </w:r>
      <w:r w:rsidRPr="00E46E44">
        <w:rPr>
          <w:b/>
          <w:i/>
          <w:iCs/>
          <w:sz w:val="24"/>
          <w:szCs w:val="24"/>
        </w:rPr>
        <w:t xml:space="preserve"> including research development, testing, and evaluation, </w:t>
      </w:r>
      <w:r w:rsidRPr="00E46E44">
        <w:rPr>
          <w:i/>
          <w:iCs/>
          <w:sz w:val="24"/>
          <w:szCs w:val="24"/>
        </w:rPr>
        <w:t>designed to develop or contribute to generalizable knowledge.</w:t>
      </w:r>
      <w:r w:rsidR="00E46E44">
        <w:rPr>
          <w:i/>
          <w:iCs/>
          <w:sz w:val="24"/>
          <w:szCs w:val="24"/>
        </w:rPr>
        <w:t xml:space="preserve"> </w:t>
      </w:r>
      <w:r w:rsidRPr="00516825">
        <w:rPr>
          <w:sz w:val="24"/>
          <w:szCs w:val="24"/>
        </w:rPr>
        <w:t>[Emphasis added.] 45 CFR 46.102(e).</w:t>
      </w:r>
    </w:p>
    <w:p w14:paraId="6C715CB0" w14:textId="111AD902" w:rsidR="004B47FE" w:rsidRDefault="004B47FE" w:rsidP="004B47FE">
      <w:pPr>
        <w:rPr>
          <w:sz w:val="24"/>
          <w:szCs w:val="24"/>
        </w:rPr>
      </w:pPr>
      <w:r w:rsidRPr="004B47FE">
        <w:rPr>
          <w:sz w:val="24"/>
          <w:szCs w:val="24"/>
        </w:rPr>
        <w:t xml:space="preserve">Any activity that falls within </w:t>
      </w:r>
      <w:r>
        <w:rPr>
          <w:sz w:val="24"/>
          <w:szCs w:val="24"/>
        </w:rPr>
        <w:t xml:space="preserve">the </w:t>
      </w:r>
      <w:r w:rsidRPr="004B47FE">
        <w:rPr>
          <w:sz w:val="24"/>
          <w:szCs w:val="24"/>
        </w:rPr>
        <w:t xml:space="preserve">definition </w:t>
      </w:r>
      <w:r>
        <w:rPr>
          <w:sz w:val="24"/>
          <w:szCs w:val="24"/>
        </w:rPr>
        <w:t xml:space="preserve">of “research” </w:t>
      </w:r>
      <w:r w:rsidRPr="004B47FE">
        <w:rPr>
          <w:sz w:val="24"/>
          <w:szCs w:val="24"/>
        </w:rPr>
        <w:t>requires IRB oversight.  Res</w:t>
      </w:r>
      <w:r>
        <w:rPr>
          <w:sz w:val="24"/>
          <w:szCs w:val="24"/>
        </w:rPr>
        <w:t>earchers may have questions</w:t>
      </w:r>
      <w:r w:rsidRPr="004B47FE">
        <w:rPr>
          <w:sz w:val="24"/>
          <w:szCs w:val="24"/>
        </w:rPr>
        <w:t xml:space="preserve"> about the types of formative activities that constitute “research” that requires prospective IRB approval.  For example, may an investigator ask research staff to review a questionnaire for readability; is it ok to ask a child whether or not they understand what a question mea</w:t>
      </w:r>
      <w:r>
        <w:rPr>
          <w:sz w:val="24"/>
          <w:szCs w:val="24"/>
        </w:rPr>
        <w:t>ns; can an investigator ask</w:t>
      </w:r>
      <w:r w:rsidRPr="004B47FE">
        <w:rPr>
          <w:sz w:val="24"/>
          <w:szCs w:val="24"/>
        </w:rPr>
        <w:t xml:space="preserve"> volunteers to help train study staff on how to conduct a medical scan or collect specimens; what about collecting pilot data from volunteers using study tools, but not planning to retain the data for analysis? These are all examples of formative </w:t>
      </w:r>
      <w:r w:rsidR="002D7D78">
        <w:rPr>
          <w:sz w:val="24"/>
          <w:szCs w:val="24"/>
        </w:rPr>
        <w:t>activities</w:t>
      </w:r>
      <w:r w:rsidR="002D7D78" w:rsidRPr="004B47FE">
        <w:rPr>
          <w:sz w:val="24"/>
          <w:szCs w:val="24"/>
        </w:rPr>
        <w:t xml:space="preserve"> </w:t>
      </w:r>
      <w:r w:rsidRPr="004B47FE">
        <w:rPr>
          <w:sz w:val="24"/>
          <w:szCs w:val="24"/>
        </w:rPr>
        <w:t xml:space="preserve">that involve collection of information that will not be used in the final study analysis.  </w:t>
      </w:r>
    </w:p>
    <w:p w14:paraId="53FDBC41" w14:textId="77777777" w:rsidR="004B47FE" w:rsidRDefault="004B47FE" w:rsidP="004B47FE">
      <w:pPr>
        <w:rPr>
          <w:sz w:val="24"/>
          <w:szCs w:val="24"/>
        </w:rPr>
      </w:pPr>
      <w:r w:rsidRPr="004B47FE">
        <w:rPr>
          <w:sz w:val="24"/>
          <w:szCs w:val="24"/>
        </w:rPr>
        <w:t>Th</w:t>
      </w:r>
      <w:r>
        <w:rPr>
          <w:sz w:val="24"/>
          <w:szCs w:val="24"/>
        </w:rPr>
        <w:t>e</w:t>
      </w:r>
      <w:r w:rsidRPr="004B47FE">
        <w:rPr>
          <w:sz w:val="24"/>
          <w:szCs w:val="24"/>
        </w:rPr>
        <w:t xml:space="preserve"> </w:t>
      </w:r>
      <w:r>
        <w:rPr>
          <w:sz w:val="24"/>
          <w:szCs w:val="24"/>
        </w:rPr>
        <w:t xml:space="preserve">Common Rule </w:t>
      </w:r>
      <w:r w:rsidRPr="004B47FE">
        <w:rPr>
          <w:sz w:val="24"/>
          <w:szCs w:val="24"/>
        </w:rPr>
        <w:t xml:space="preserve">definition </w:t>
      </w:r>
      <w:r>
        <w:rPr>
          <w:sz w:val="24"/>
          <w:szCs w:val="24"/>
        </w:rPr>
        <w:t xml:space="preserve">of “research” </w:t>
      </w:r>
      <w:r w:rsidRPr="004B47FE">
        <w:rPr>
          <w:sz w:val="24"/>
          <w:szCs w:val="24"/>
        </w:rPr>
        <w:t xml:space="preserve">includes “development” </w:t>
      </w:r>
      <w:r>
        <w:rPr>
          <w:sz w:val="24"/>
          <w:szCs w:val="24"/>
        </w:rPr>
        <w:t xml:space="preserve">activities </w:t>
      </w:r>
      <w:r w:rsidRPr="004B47FE">
        <w:rPr>
          <w:sz w:val="24"/>
          <w:szCs w:val="24"/>
        </w:rPr>
        <w:t>involving volunteers and/or their identifiable data or biospecimens</w:t>
      </w:r>
      <w:r>
        <w:rPr>
          <w:sz w:val="24"/>
          <w:szCs w:val="24"/>
        </w:rPr>
        <w:t>. The following are examples of develop</w:t>
      </w:r>
      <w:r w:rsidR="006701CD">
        <w:rPr>
          <w:sz w:val="24"/>
          <w:szCs w:val="24"/>
        </w:rPr>
        <w:t>ment</w:t>
      </w:r>
      <w:r>
        <w:rPr>
          <w:sz w:val="24"/>
          <w:szCs w:val="24"/>
        </w:rPr>
        <w:t xml:space="preserve"> </w:t>
      </w:r>
      <w:r w:rsidRPr="004B47FE">
        <w:rPr>
          <w:sz w:val="24"/>
          <w:szCs w:val="24"/>
        </w:rPr>
        <w:t>activities</w:t>
      </w:r>
      <w:r w:rsidR="006701CD">
        <w:rPr>
          <w:sz w:val="24"/>
          <w:szCs w:val="24"/>
        </w:rPr>
        <w:t xml:space="preserve"> that fall within</w:t>
      </w:r>
      <w:r>
        <w:rPr>
          <w:sz w:val="24"/>
          <w:szCs w:val="24"/>
        </w:rPr>
        <w:t xml:space="preserve"> the definition of “research” under the Common Rule, and thus require </w:t>
      </w:r>
      <w:r w:rsidR="006701CD">
        <w:rPr>
          <w:sz w:val="24"/>
          <w:szCs w:val="24"/>
        </w:rPr>
        <w:t>IRB approval prior to starting</w:t>
      </w:r>
      <w:r w:rsidRPr="004B47FE">
        <w:rPr>
          <w:sz w:val="24"/>
          <w:szCs w:val="24"/>
        </w:rPr>
        <w:t>:</w:t>
      </w:r>
    </w:p>
    <w:p w14:paraId="482BEE3E" w14:textId="77777777" w:rsidR="004B47FE" w:rsidRPr="004B47FE" w:rsidRDefault="004B47FE" w:rsidP="002D7D78">
      <w:pPr>
        <w:ind w:left="720" w:hanging="360"/>
        <w:rPr>
          <w:sz w:val="24"/>
          <w:szCs w:val="24"/>
        </w:rPr>
      </w:pPr>
      <w:r w:rsidRPr="004B47FE">
        <w:rPr>
          <w:sz w:val="24"/>
          <w:szCs w:val="24"/>
        </w:rPr>
        <w:t>1.</w:t>
      </w:r>
      <w:r w:rsidRPr="004B47FE">
        <w:rPr>
          <w:sz w:val="24"/>
          <w:szCs w:val="24"/>
        </w:rPr>
        <w:tab/>
        <w:t>Any activity that involves volunteer</w:t>
      </w:r>
      <w:r w:rsidR="006701CD">
        <w:rPr>
          <w:sz w:val="24"/>
          <w:szCs w:val="24"/>
        </w:rPr>
        <w:t xml:space="preserve">s where participation by a volunteer </w:t>
      </w:r>
      <w:r w:rsidRPr="004B47FE">
        <w:rPr>
          <w:sz w:val="24"/>
          <w:szCs w:val="24"/>
        </w:rPr>
        <w:t>may trigger risk</w:t>
      </w:r>
      <w:r w:rsidR="00CD1961">
        <w:rPr>
          <w:sz w:val="24"/>
          <w:szCs w:val="24"/>
        </w:rPr>
        <w:t xml:space="preserve"> (including physical, societal, stigmatic</w:t>
      </w:r>
      <w:r w:rsidR="00D01003">
        <w:rPr>
          <w:sz w:val="24"/>
          <w:szCs w:val="24"/>
        </w:rPr>
        <w:t>, etc.</w:t>
      </w:r>
      <w:r w:rsidR="00CD1961">
        <w:rPr>
          <w:sz w:val="24"/>
          <w:szCs w:val="24"/>
        </w:rPr>
        <w:t>)</w:t>
      </w:r>
      <w:r w:rsidRPr="004B47FE">
        <w:rPr>
          <w:sz w:val="24"/>
          <w:szCs w:val="24"/>
        </w:rPr>
        <w:t xml:space="preserve"> or legal concerns</w:t>
      </w:r>
      <w:r w:rsidR="00566428">
        <w:rPr>
          <w:sz w:val="24"/>
          <w:szCs w:val="24"/>
        </w:rPr>
        <w:t xml:space="preserve">, including, but not limited to: </w:t>
      </w:r>
    </w:p>
    <w:p w14:paraId="585F9830" w14:textId="77777777" w:rsidR="004B47FE" w:rsidRPr="004B47FE" w:rsidRDefault="004B47FE" w:rsidP="008C4F26">
      <w:pPr>
        <w:ind w:left="1080" w:hanging="360"/>
        <w:rPr>
          <w:sz w:val="24"/>
          <w:szCs w:val="24"/>
        </w:rPr>
      </w:pPr>
      <w:r w:rsidRPr="004B47FE">
        <w:rPr>
          <w:sz w:val="24"/>
          <w:szCs w:val="24"/>
        </w:rPr>
        <w:t>a.</w:t>
      </w:r>
      <w:r w:rsidRPr="004B47FE">
        <w:rPr>
          <w:sz w:val="24"/>
          <w:szCs w:val="24"/>
        </w:rPr>
        <w:tab/>
      </w:r>
      <w:r w:rsidR="00345E6E">
        <w:rPr>
          <w:sz w:val="24"/>
          <w:szCs w:val="24"/>
        </w:rPr>
        <w:t>Any activity involving a m</w:t>
      </w:r>
      <w:r w:rsidR="00666A94">
        <w:rPr>
          <w:sz w:val="24"/>
          <w:szCs w:val="24"/>
        </w:rPr>
        <w:t>inor</w:t>
      </w:r>
      <w:r w:rsidR="00CD1961">
        <w:rPr>
          <w:sz w:val="24"/>
          <w:szCs w:val="24"/>
        </w:rPr>
        <w:t>.</w:t>
      </w:r>
      <w:r w:rsidRPr="004B47FE">
        <w:rPr>
          <w:sz w:val="24"/>
          <w:szCs w:val="24"/>
        </w:rPr>
        <w:t xml:space="preserve"> </w:t>
      </w:r>
    </w:p>
    <w:p w14:paraId="665E5735" w14:textId="77777777" w:rsidR="004B47FE" w:rsidRPr="004B47FE" w:rsidRDefault="004B47FE" w:rsidP="008C4F26">
      <w:pPr>
        <w:ind w:left="1080" w:hanging="360"/>
        <w:rPr>
          <w:sz w:val="24"/>
          <w:szCs w:val="24"/>
        </w:rPr>
      </w:pPr>
      <w:r w:rsidRPr="004B47FE">
        <w:rPr>
          <w:sz w:val="24"/>
          <w:szCs w:val="24"/>
        </w:rPr>
        <w:t>b.</w:t>
      </w:r>
      <w:r w:rsidRPr="004B47FE">
        <w:rPr>
          <w:sz w:val="24"/>
          <w:szCs w:val="24"/>
        </w:rPr>
        <w:tab/>
      </w:r>
      <w:r w:rsidR="00345E6E">
        <w:rPr>
          <w:sz w:val="24"/>
          <w:szCs w:val="24"/>
        </w:rPr>
        <w:t>Any activity involving an a</w:t>
      </w:r>
      <w:r w:rsidRPr="004B47FE">
        <w:rPr>
          <w:sz w:val="24"/>
          <w:szCs w:val="24"/>
        </w:rPr>
        <w:t xml:space="preserve">dult with cognitive </w:t>
      </w:r>
      <w:r w:rsidR="003C0435">
        <w:rPr>
          <w:sz w:val="24"/>
          <w:szCs w:val="24"/>
        </w:rPr>
        <w:t>impairment</w:t>
      </w:r>
      <w:r w:rsidR="00CD1961">
        <w:rPr>
          <w:sz w:val="24"/>
          <w:szCs w:val="24"/>
        </w:rPr>
        <w:t>.</w:t>
      </w:r>
    </w:p>
    <w:p w14:paraId="4C446A10" w14:textId="77777777" w:rsidR="004B47FE" w:rsidRPr="004B47FE" w:rsidRDefault="004B47FE" w:rsidP="008C4F26">
      <w:pPr>
        <w:ind w:left="1080" w:hanging="360"/>
        <w:rPr>
          <w:sz w:val="24"/>
          <w:szCs w:val="24"/>
        </w:rPr>
      </w:pPr>
      <w:r w:rsidRPr="004B47FE">
        <w:rPr>
          <w:sz w:val="24"/>
          <w:szCs w:val="24"/>
        </w:rPr>
        <w:t>c.</w:t>
      </w:r>
      <w:r w:rsidRPr="004B47FE">
        <w:rPr>
          <w:sz w:val="24"/>
          <w:szCs w:val="24"/>
        </w:rPr>
        <w:tab/>
      </w:r>
      <w:r w:rsidR="003C0435">
        <w:rPr>
          <w:sz w:val="24"/>
          <w:szCs w:val="24"/>
        </w:rPr>
        <w:t>Any activity where there is a p</w:t>
      </w:r>
      <w:r w:rsidR="00666A94">
        <w:rPr>
          <w:sz w:val="24"/>
          <w:szCs w:val="24"/>
        </w:rPr>
        <w:t xml:space="preserve">otential </w:t>
      </w:r>
      <w:r w:rsidR="003C0435">
        <w:rPr>
          <w:sz w:val="24"/>
          <w:szCs w:val="24"/>
        </w:rPr>
        <w:t xml:space="preserve">for </w:t>
      </w:r>
      <w:r w:rsidR="00666A94">
        <w:rPr>
          <w:sz w:val="24"/>
          <w:szCs w:val="24"/>
        </w:rPr>
        <w:t>expos</w:t>
      </w:r>
      <w:r w:rsidR="00CD1961">
        <w:rPr>
          <w:sz w:val="24"/>
          <w:szCs w:val="24"/>
        </w:rPr>
        <w:t>ure</w:t>
      </w:r>
      <w:r w:rsidR="00666A94">
        <w:rPr>
          <w:sz w:val="24"/>
          <w:szCs w:val="24"/>
        </w:rPr>
        <w:t xml:space="preserve"> to </w:t>
      </w:r>
      <w:r w:rsidRPr="004B47FE">
        <w:rPr>
          <w:sz w:val="24"/>
          <w:szCs w:val="24"/>
        </w:rPr>
        <w:t>possible criminal prosecution in the region where the research takes place (sex work, MSM)</w:t>
      </w:r>
      <w:r w:rsidR="00666A94">
        <w:rPr>
          <w:sz w:val="24"/>
          <w:szCs w:val="24"/>
        </w:rPr>
        <w:t>, or embarrassment or harassment if the</w:t>
      </w:r>
      <w:r w:rsidR="00CD1961">
        <w:rPr>
          <w:sz w:val="24"/>
          <w:szCs w:val="24"/>
        </w:rPr>
        <w:t xml:space="preserve"> volunteer</w:t>
      </w:r>
      <w:r w:rsidR="00666A94">
        <w:rPr>
          <w:sz w:val="24"/>
          <w:szCs w:val="24"/>
        </w:rPr>
        <w:t xml:space="preserve"> w</w:t>
      </w:r>
      <w:r w:rsidR="00CD1961">
        <w:rPr>
          <w:sz w:val="24"/>
          <w:szCs w:val="24"/>
        </w:rPr>
        <w:t>as</w:t>
      </w:r>
      <w:r w:rsidR="00666A94">
        <w:rPr>
          <w:sz w:val="24"/>
          <w:szCs w:val="24"/>
        </w:rPr>
        <w:t xml:space="preserve"> identified as engaging </w:t>
      </w:r>
      <w:r w:rsidRPr="004B47FE">
        <w:rPr>
          <w:sz w:val="24"/>
          <w:szCs w:val="24"/>
        </w:rPr>
        <w:t>in the activity.</w:t>
      </w:r>
    </w:p>
    <w:p w14:paraId="77A5D189" w14:textId="77777777" w:rsidR="004B47FE" w:rsidRPr="004B47FE" w:rsidRDefault="004B47FE" w:rsidP="002D7D78">
      <w:pPr>
        <w:ind w:left="720" w:hanging="360"/>
        <w:rPr>
          <w:sz w:val="24"/>
          <w:szCs w:val="24"/>
        </w:rPr>
      </w:pPr>
      <w:r w:rsidRPr="004B47FE">
        <w:rPr>
          <w:sz w:val="24"/>
          <w:szCs w:val="24"/>
        </w:rPr>
        <w:t>2.</w:t>
      </w:r>
      <w:r w:rsidRPr="004B47FE">
        <w:rPr>
          <w:sz w:val="24"/>
          <w:szCs w:val="24"/>
        </w:rPr>
        <w:tab/>
        <w:t>Any activity that involves collecting or obtaining private information</w:t>
      </w:r>
      <w:r w:rsidR="00566428">
        <w:rPr>
          <w:rStyle w:val="FootnoteReference"/>
          <w:sz w:val="24"/>
          <w:szCs w:val="24"/>
        </w:rPr>
        <w:footnoteReference w:id="2"/>
      </w:r>
      <w:r w:rsidRPr="004B47FE">
        <w:rPr>
          <w:sz w:val="24"/>
          <w:szCs w:val="24"/>
        </w:rPr>
        <w:t xml:space="preserve"> or biospecimens from an adult volunteer regardless of whether the private information is retained for </w:t>
      </w:r>
      <w:r w:rsidRPr="004B47FE">
        <w:rPr>
          <w:sz w:val="24"/>
          <w:szCs w:val="24"/>
        </w:rPr>
        <w:lastRenderedPageBreak/>
        <w:t>analysis or is identifiable.  Note that obtaining data and/or biospecimens from employees or students raises issues of potential undue influence if a direct supervisor, teacher, or advisor is involved with the study.</w:t>
      </w:r>
      <w:r w:rsidR="00566428">
        <w:rPr>
          <w:rStyle w:val="FootnoteReference"/>
          <w:sz w:val="24"/>
          <w:szCs w:val="24"/>
        </w:rPr>
        <w:footnoteReference w:id="3"/>
      </w:r>
      <w:r w:rsidRPr="004B47FE">
        <w:rPr>
          <w:sz w:val="24"/>
          <w:szCs w:val="24"/>
        </w:rPr>
        <w:t xml:space="preserve">   Obtaining personal information and biospecimens raises questions about data security, privacy, and the ultimate disposition of the materials.  This includes testing to calibrate equipment.</w:t>
      </w:r>
    </w:p>
    <w:p w14:paraId="2F6459ED" w14:textId="77777777" w:rsidR="004B47FE" w:rsidRPr="004B47FE" w:rsidRDefault="004B47FE" w:rsidP="002D7D78">
      <w:pPr>
        <w:ind w:left="720" w:hanging="360"/>
        <w:rPr>
          <w:sz w:val="24"/>
          <w:szCs w:val="24"/>
        </w:rPr>
      </w:pPr>
      <w:r w:rsidRPr="004B47FE">
        <w:rPr>
          <w:sz w:val="24"/>
          <w:szCs w:val="24"/>
        </w:rPr>
        <w:t>3.</w:t>
      </w:r>
      <w:r w:rsidRPr="004B47FE">
        <w:rPr>
          <w:sz w:val="24"/>
          <w:szCs w:val="24"/>
        </w:rPr>
        <w:tab/>
        <w:t>Any activity that uses volunteers to train study staff in clinical procedures for research purposes only.  For example, training research staff on the use of a Fibroscan machine using human volunteers requires IRB approval.</w:t>
      </w:r>
    </w:p>
    <w:p w14:paraId="37DA94F7" w14:textId="77777777" w:rsidR="004B47FE" w:rsidRPr="004B47FE" w:rsidRDefault="004B47FE" w:rsidP="008C4F26">
      <w:pPr>
        <w:ind w:left="720" w:hanging="360"/>
        <w:rPr>
          <w:sz w:val="24"/>
          <w:szCs w:val="24"/>
        </w:rPr>
      </w:pPr>
      <w:r w:rsidRPr="004B47FE">
        <w:rPr>
          <w:sz w:val="24"/>
          <w:szCs w:val="24"/>
        </w:rPr>
        <w:t>4.</w:t>
      </w:r>
      <w:r w:rsidRPr="004B47FE">
        <w:rPr>
          <w:sz w:val="24"/>
          <w:szCs w:val="24"/>
        </w:rPr>
        <w:tab/>
        <w:t xml:space="preserve">Any activity involving procedures with volunteers that may generate diagnostic information.  </w:t>
      </w:r>
    </w:p>
    <w:p w14:paraId="5791A697" w14:textId="77777777" w:rsidR="005764CB" w:rsidRDefault="005764CB" w:rsidP="004B47FE">
      <w:pPr>
        <w:rPr>
          <w:sz w:val="24"/>
          <w:szCs w:val="24"/>
        </w:rPr>
      </w:pPr>
    </w:p>
    <w:p w14:paraId="09B0C70D" w14:textId="77777777" w:rsidR="004B47FE" w:rsidRPr="004B47FE" w:rsidRDefault="004B47FE" w:rsidP="004B47FE">
      <w:pPr>
        <w:rPr>
          <w:sz w:val="24"/>
          <w:szCs w:val="24"/>
        </w:rPr>
      </w:pPr>
      <w:r w:rsidRPr="004B47FE">
        <w:rPr>
          <w:sz w:val="24"/>
          <w:szCs w:val="24"/>
        </w:rPr>
        <w:t xml:space="preserve">Adults, including JHU Students and Employees MAY NOT be involved as volunteers in formative </w:t>
      </w:r>
      <w:r w:rsidR="00D01003">
        <w:rPr>
          <w:sz w:val="24"/>
          <w:szCs w:val="24"/>
        </w:rPr>
        <w:t>activities</w:t>
      </w:r>
      <w:r w:rsidRPr="004B47FE">
        <w:rPr>
          <w:sz w:val="24"/>
          <w:szCs w:val="24"/>
        </w:rPr>
        <w:t xml:space="preserve"> without IRB approval if they:</w:t>
      </w:r>
    </w:p>
    <w:p w14:paraId="5DD0E92E" w14:textId="77777777" w:rsidR="004B47FE" w:rsidRPr="004B47FE" w:rsidRDefault="004B47FE" w:rsidP="002D7D78">
      <w:pPr>
        <w:ind w:left="720" w:hanging="360"/>
        <w:rPr>
          <w:sz w:val="24"/>
          <w:szCs w:val="24"/>
        </w:rPr>
      </w:pPr>
      <w:r w:rsidRPr="004B47FE">
        <w:rPr>
          <w:sz w:val="24"/>
          <w:szCs w:val="24"/>
        </w:rPr>
        <w:t>•</w:t>
      </w:r>
      <w:r w:rsidRPr="004B47FE">
        <w:rPr>
          <w:sz w:val="24"/>
          <w:szCs w:val="24"/>
        </w:rPr>
        <w:tab/>
        <w:t>Provide biospecimens</w:t>
      </w:r>
      <w:r w:rsidR="00516825">
        <w:rPr>
          <w:sz w:val="24"/>
          <w:szCs w:val="24"/>
        </w:rPr>
        <w:t>.</w:t>
      </w:r>
    </w:p>
    <w:p w14:paraId="328E710A" w14:textId="77777777" w:rsidR="004B47FE" w:rsidRPr="004B47FE" w:rsidRDefault="004B47FE" w:rsidP="008C4F26">
      <w:pPr>
        <w:ind w:left="720" w:hanging="360"/>
        <w:rPr>
          <w:sz w:val="24"/>
          <w:szCs w:val="24"/>
        </w:rPr>
      </w:pPr>
      <w:r w:rsidRPr="004B47FE">
        <w:rPr>
          <w:sz w:val="24"/>
          <w:szCs w:val="24"/>
        </w:rPr>
        <w:t>•</w:t>
      </w:r>
      <w:r w:rsidRPr="004B47FE">
        <w:rPr>
          <w:sz w:val="24"/>
          <w:szCs w:val="24"/>
        </w:rPr>
        <w:tab/>
        <w:t>Complete test data collection tools with responses that disclose personal information</w:t>
      </w:r>
      <w:r w:rsidR="00516825">
        <w:rPr>
          <w:sz w:val="24"/>
          <w:szCs w:val="24"/>
        </w:rPr>
        <w:t>.</w:t>
      </w:r>
      <w:r w:rsidRPr="004B47FE">
        <w:rPr>
          <w:sz w:val="24"/>
          <w:szCs w:val="24"/>
        </w:rPr>
        <w:t xml:space="preserve"> </w:t>
      </w:r>
    </w:p>
    <w:p w14:paraId="1D93529E" w14:textId="77777777" w:rsidR="004B47FE" w:rsidRPr="004B47FE" w:rsidRDefault="004B47FE" w:rsidP="008C4F26">
      <w:pPr>
        <w:ind w:left="720" w:hanging="360"/>
        <w:rPr>
          <w:sz w:val="24"/>
          <w:szCs w:val="24"/>
        </w:rPr>
      </w:pPr>
      <w:r w:rsidRPr="004B47FE">
        <w:rPr>
          <w:sz w:val="24"/>
          <w:szCs w:val="24"/>
        </w:rPr>
        <w:t>•</w:t>
      </w:r>
      <w:r w:rsidRPr="004B47FE">
        <w:rPr>
          <w:sz w:val="24"/>
          <w:szCs w:val="24"/>
        </w:rPr>
        <w:tab/>
        <w:t>Serve as volunteers for training purposes</w:t>
      </w:r>
      <w:r w:rsidR="00516825">
        <w:rPr>
          <w:sz w:val="24"/>
          <w:szCs w:val="24"/>
        </w:rPr>
        <w:t>.</w:t>
      </w:r>
      <w:r w:rsidRPr="004B47FE">
        <w:rPr>
          <w:sz w:val="24"/>
          <w:szCs w:val="24"/>
        </w:rPr>
        <w:t xml:space="preserve"> </w:t>
      </w:r>
    </w:p>
    <w:p w14:paraId="37D543E7" w14:textId="77777777" w:rsidR="00516825" w:rsidRDefault="004B47FE" w:rsidP="008C4F26">
      <w:pPr>
        <w:ind w:left="720" w:hanging="360"/>
        <w:rPr>
          <w:sz w:val="24"/>
          <w:szCs w:val="24"/>
        </w:rPr>
      </w:pPr>
      <w:r w:rsidRPr="004B47FE">
        <w:rPr>
          <w:sz w:val="24"/>
          <w:szCs w:val="24"/>
        </w:rPr>
        <w:t>•</w:t>
      </w:r>
      <w:r w:rsidRPr="004B47FE">
        <w:rPr>
          <w:sz w:val="24"/>
          <w:szCs w:val="24"/>
        </w:rPr>
        <w:tab/>
        <w:t>Serve as volunteers to help calibrate medical devices</w:t>
      </w:r>
      <w:r w:rsidR="00516825">
        <w:rPr>
          <w:sz w:val="24"/>
          <w:szCs w:val="24"/>
        </w:rPr>
        <w:t>.</w:t>
      </w:r>
      <w:r w:rsidRPr="004B47FE">
        <w:rPr>
          <w:sz w:val="24"/>
          <w:szCs w:val="24"/>
        </w:rPr>
        <w:t xml:space="preserve"> </w:t>
      </w:r>
    </w:p>
    <w:p w14:paraId="0B9AB9DB" w14:textId="77777777" w:rsidR="004B47FE" w:rsidRDefault="004B47FE" w:rsidP="008C4F26">
      <w:pPr>
        <w:ind w:left="720" w:hanging="360"/>
        <w:rPr>
          <w:sz w:val="24"/>
          <w:szCs w:val="24"/>
        </w:rPr>
      </w:pPr>
      <w:r w:rsidRPr="004B47FE">
        <w:rPr>
          <w:sz w:val="24"/>
          <w:szCs w:val="24"/>
        </w:rPr>
        <w:t>•</w:t>
      </w:r>
      <w:r w:rsidRPr="004B47FE">
        <w:rPr>
          <w:sz w:val="24"/>
          <w:szCs w:val="24"/>
        </w:rPr>
        <w:tab/>
        <w:t>Generate diagnostic information, even if not shared with clinical providers.</w:t>
      </w:r>
    </w:p>
    <w:p w14:paraId="49D8BE3B" w14:textId="77777777" w:rsidR="00566428" w:rsidRDefault="00566428" w:rsidP="004B47FE">
      <w:pPr>
        <w:rPr>
          <w:sz w:val="24"/>
          <w:szCs w:val="24"/>
        </w:rPr>
      </w:pPr>
    </w:p>
    <w:p w14:paraId="1B06B5B4" w14:textId="77777777" w:rsidR="00566428" w:rsidRPr="00566428" w:rsidRDefault="00566428" w:rsidP="00566428">
      <w:pPr>
        <w:rPr>
          <w:sz w:val="24"/>
          <w:szCs w:val="24"/>
        </w:rPr>
      </w:pPr>
      <w:r w:rsidRPr="00566428">
        <w:rPr>
          <w:sz w:val="24"/>
          <w:szCs w:val="24"/>
        </w:rPr>
        <w:t>Adults, including JHU employees and students MAY be involved as volunteers in formative activities without IRB approval if:</w:t>
      </w:r>
    </w:p>
    <w:p w14:paraId="6B756CD1" w14:textId="77777777" w:rsidR="00566428" w:rsidRPr="00566428" w:rsidRDefault="00566428" w:rsidP="008C4F26">
      <w:pPr>
        <w:ind w:left="720" w:hanging="360"/>
        <w:rPr>
          <w:sz w:val="24"/>
          <w:szCs w:val="24"/>
        </w:rPr>
      </w:pPr>
      <w:r w:rsidRPr="00566428">
        <w:rPr>
          <w:sz w:val="24"/>
          <w:szCs w:val="24"/>
        </w:rPr>
        <w:t>•</w:t>
      </w:r>
      <w:r w:rsidRPr="00566428">
        <w:rPr>
          <w:sz w:val="24"/>
          <w:szCs w:val="24"/>
        </w:rPr>
        <w:tab/>
        <w:t xml:space="preserve">Reviewing language and completing data collection tools or consent forms to see if the wording is understandable and conveys the concepts intended. </w:t>
      </w:r>
    </w:p>
    <w:p w14:paraId="12DC7122" w14:textId="77777777" w:rsidR="00566428" w:rsidRPr="00566428" w:rsidRDefault="00566428" w:rsidP="008C4F26">
      <w:pPr>
        <w:ind w:left="720" w:hanging="360"/>
        <w:rPr>
          <w:sz w:val="24"/>
          <w:szCs w:val="24"/>
        </w:rPr>
      </w:pPr>
      <w:r w:rsidRPr="00566428">
        <w:rPr>
          <w:sz w:val="24"/>
          <w:szCs w:val="24"/>
        </w:rPr>
        <w:t>•</w:t>
      </w:r>
      <w:r w:rsidRPr="00566428">
        <w:rPr>
          <w:sz w:val="24"/>
          <w:szCs w:val="24"/>
        </w:rPr>
        <w:tab/>
        <w:t>Reviewing a questionnaire for readability.</w:t>
      </w:r>
    </w:p>
    <w:p w14:paraId="2DECEBB6" w14:textId="77777777" w:rsidR="00566428" w:rsidRPr="004B47FE" w:rsidRDefault="00566428" w:rsidP="008C4F26">
      <w:pPr>
        <w:ind w:left="720" w:hanging="360"/>
        <w:rPr>
          <w:sz w:val="24"/>
          <w:szCs w:val="24"/>
        </w:rPr>
      </w:pPr>
      <w:r w:rsidRPr="00566428">
        <w:rPr>
          <w:sz w:val="24"/>
          <w:szCs w:val="24"/>
        </w:rPr>
        <w:t>•</w:t>
      </w:r>
      <w:r w:rsidRPr="00566428">
        <w:rPr>
          <w:sz w:val="24"/>
          <w:szCs w:val="24"/>
        </w:rPr>
        <w:tab/>
        <w:t>Trying on external medical devices to ensure proper fit.</w:t>
      </w:r>
    </w:p>
    <w:p w14:paraId="751B6E18" w14:textId="77777777" w:rsidR="004B47FE" w:rsidRPr="004B47FE" w:rsidRDefault="004B47FE" w:rsidP="004B47FE">
      <w:pPr>
        <w:rPr>
          <w:sz w:val="24"/>
          <w:szCs w:val="24"/>
        </w:rPr>
      </w:pPr>
    </w:p>
    <w:p w14:paraId="385B8BC6" w14:textId="3726009E" w:rsidR="009036FB" w:rsidRPr="004B47FE" w:rsidRDefault="007A2A59" w:rsidP="004B47FE">
      <w:pPr>
        <w:rPr>
          <w:sz w:val="24"/>
          <w:szCs w:val="24"/>
        </w:rPr>
      </w:pPr>
      <w:r>
        <w:rPr>
          <w:sz w:val="24"/>
          <w:szCs w:val="24"/>
        </w:rPr>
        <w:t>When in doubt, please contact your JHU IRB office.</w:t>
      </w:r>
    </w:p>
    <w:sectPr w:rsidR="009036FB" w:rsidRPr="004B47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9062" w14:textId="77777777" w:rsidR="00566428" w:rsidRDefault="00566428" w:rsidP="00566428">
      <w:pPr>
        <w:spacing w:after="0" w:line="240" w:lineRule="auto"/>
      </w:pPr>
      <w:r>
        <w:separator/>
      </w:r>
    </w:p>
  </w:endnote>
  <w:endnote w:type="continuationSeparator" w:id="0">
    <w:p w14:paraId="357F93A8" w14:textId="77777777" w:rsidR="00566428" w:rsidRDefault="00566428" w:rsidP="0056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213742"/>
      <w:docPartObj>
        <w:docPartGallery w:val="Page Numbers (Bottom of Page)"/>
        <w:docPartUnique/>
      </w:docPartObj>
    </w:sdtPr>
    <w:sdtEndPr>
      <w:rPr>
        <w:noProof/>
      </w:rPr>
    </w:sdtEndPr>
    <w:sdtContent>
      <w:p w14:paraId="5AAEB712" w14:textId="7A7B2742" w:rsidR="002D7D78" w:rsidRDefault="002D7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4F78D" w14:textId="70DE1CA3" w:rsidR="002D7D78" w:rsidRPr="008C4F26" w:rsidRDefault="002D7D78">
    <w:pPr>
      <w:pStyle w:val="Footer"/>
      <w:rPr>
        <w:i/>
        <w:iCs/>
        <w:sz w:val="18"/>
        <w:szCs w:val="18"/>
      </w:rPr>
    </w:pPr>
    <w:r>
      <w:rPr>
        <w:i/>
        <w:iCs/>
        <w:sz w:val="18"/>
        <w:szCs w:val="18"/>
      </w:rPr>
      <w:t>11Feb2021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7A0A2" w14:textId="77777777" w:rsidR="00566428" w:rsidRDefault="00566428" w:rsidP="00566428">
      <w:pPr>
        <w:spacing w:after="0" w:line="240" w:lineRule="auto"/>
      </w:pPr>
      <w:r>
        <w:separator/>
      </w:r>
    </w:p>
  </w:footnote>
  <w:footnote w:type="continuationSeparator" w:id="0">
    <w:p w14:paraId="3651E380" w14:textId="77777777" w:rsidR="00566428" w:rsidRDefault="00566428" w:rsidP="00566428">
      <w:pPr>
        <w:spacing w:after="0" w:line="240" w:lineRule="auto"/>
      </w:pPr>
      <w:r>
        <w:continuationSeparator/>
      </w:r>
    </w:p>
  </w:footnote>
  <w:footnote w:id="1">
    <w:p w14:paraId="799AC0DA" w14:textId="77777777" w:rsidR="00566428" w:rsidRDefault="00566428">
      <w:pPr>
        <w:pStyle w:val="FootnoteText"/>
      </w:pPr>
      <w:r>
        <w:rPr>
          <w:rStyle w:val="FootnoteReference"/>
        </w:rPr>
        <w:footnoteRef/>
      </w:r>
      <w:r>
        <w:t xml:space="preserve"> </w:t>
      </w:r>
      <w:r w:rsidRPr="00566428">
        <w:t>For FDA regulated studies, "Clinical investigation" means any experiment that involves a test article and one or more human subjects, and that either must meet the requirements for prior submission to the FDA...or the results of which are intended to be later submitted to, or held for inspection by, the FDA as part of an application for a research or marketing permit.  21 CFR 56.102</w:t>
      </w:r>
      <w:r>
        <w:t>.</w:t>
      </w:r>
    </w:p>
  </w:footnote>
  <w:footnote w:id="2">
    <w:p w14:paraId="40E56D32" w14:textId="77777777" w:rsidR="00566428" w:rsidRDefault="00566428">
      <w:pPr>
        <w:pStyle w:val="FootnoteText"/>
      </w:pPr>
      <w:r>
        <w:rPr>
          <w:rStyle w:val="FootnoteReference"/>
        </w:rPr>
        <w:footnoteRef/>
      </w:r>
      <w:r>
        <w:t xml:space="preserve"> </w:t>
      </w:r>
      <w:r w:rsidRPr="00566428">
        <w:t xml:space="preserve">   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  45 CFR 46.102(e)(4)</w:t>
      </w:r>
      <w:r>
        <w:t>.</w:t>
      </w:r>
    </w:p>
  </w:footnote>
  <w:footnote w:id="3">
    <w:p w14:paraId="3C9AF6B3" w14:textId="77777777" w:rsidR="00566428" w:rsidRDefault="00566428">
      <w:pPr>
        <w:pStyle w:val="FootnoteText"/>
      </w:pPr>
      <w:r>
        <w:rPr>
          <w:rStyle w:val="FootnoteReference"/>
        </w:rPr>
        <w:footnoteRef/>
      </w:r>
      <w:r>
        <w:t xml:space="preserve"> </w:t>
      </w:r>
      <w:r w:rsidRPr="00566428">
        <w:t xml:space="preserve">Note that JHU has institutional policies regarding when JHU students or JHU/JHHS employees may be involved in research at JHU.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317B3"/>
    <w:multiLevelType w:val="hybridMultilevel"/>
    <w:tmpl w:val="82BCED76"/>
    <w:lvl w:ilvl="0" w:tplc="160C227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A60B5"/>
    <w:multiLevelType w:val="hybridMultilevel"/>
    <w:tmpl w:val="7FF6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FE"/>
    <w:rsid w:val="00074297"/>
    <w:rsid w:val="002D7D78"/>
    <w:rsid w:val="00345E6E"/>
    <w:rsid w:val="003C0435"/>
    <w:rsid w:val="004B47FE"/>
    <w:rsid w:val="00516825"/>
    <w:rsid w:val="00566428"/>
    <w:rsid w:val="005764CB"/>
    <w:rsid w:val="00666A94"/>
    <w:rsid w:val="006701CD"/>
    <w:rsid w:val="007A2A59"/>
    <w:rsid w:val="008C4F26"/>
    <w:rsid w:val="009036FB"/>
    <w:rsid w:val="00CD1961"/>
    <w:rsid w:val="00D01003"/>
    <w:rsid w:val="00E4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2E6A"/>
  <w15:chartTrackingRefBased/>
  <w15:docId w15:val="{741769A8-DF22-4BB0-8B64-155DBC6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FE"/>
    <w:rPr>
      <w:rFonts w:ascii="Segoe UI" w:hAnsi="Segoe UI" w:cs="Segoe UI"/>
      <w:sz w:val="18"/>
      <w:szCs w:val="18"/>
    </w:rPr>
  </w:style>
  <w:style w:type="paragraph" w:styleId="Revision">
    <w:name w:val="Revision"/>
    <w:hidden/>
    <w:uiPriority w:val="99"/>
    <w:semiHidden/>
    <w:rsid w:val="006701CD"/>
    <w:pPr>
      <w:spacing w:after="0" w:line="240" w:lineRule="auto"/>
    </w:pPr>
  </w:style>
  <w:style w:type="paragraph" w:styleId="ListParagraph">
    <w:name w:val="List Paragraph"/>
    <w:basedOn w:val="Normal"/>
    <w:uiPriority w:val="34"/>
    <w:qFormat/>
    <w:rsid w:val="00516825"/>
    <w:pPr>
      <w:ind w:left="720"/>
      <w:contextualSpacing/>
    </w:pPr>
  </w:style>
  <w:style w:type="paragraph" w:styleId="FootnoteText">
    <w:name w:val="footnote text"/>
    <w:basedOn w:val="Normal"/>
    <w:link w:val="FootnoteTextChar"/>
    <w:uiPriority w:val="99"/>
    <w:semiHidden/>
    <w:unhideWhenUsed/>
    <w:rsid w:val="00566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428"/>
    <w:rPr>
      <w:sz w:val="20"/>
      <w:szCs w:val="20"/>
    </w:rPr>
  </w:style>
  <w:style w:type="character" w:styleId="FootnoteReference">
    <w:name w:val="footnote reference"/>
    <w:basedOn w:val="DefaultParagraphFont"/>
    <w:uiPriority w:val="99"/>
    <w:semiHidden/>
    <w:unhideWhenUsed/>
    <w:rsid w:val="00566428"/>
    <w:rPr>
      <w:vertAlign w:val="superscript"/>
    </w:rPr>
  </w:style>
  <w:style w:type="character" w:styleId="CommentReference">
    <w:name w:val="annotation reference"/>
    <w:basedOn w:val="DefaultParagraphFont"/>
    <w:uiPriority w:val="99"/>
    <w:semiHidden/>
    <w:unhideWhenUsed/>
    <w:rsid w:val="005764CB"/>
    <w:rPr>
      <w:sz w:val="16"/>
      <w:szCs w:val="16"/>
    </w:rPr>
  </w:style>
  <w:style w:type="paragraph" w:styleId="CommentText">
    <w:name w:val="annotation text"/>
    <w:basedOn w:val="Normal"/>
    <w:link w:val="CommentTextChar"/>
    <w:uiPriority w:val="99"/>
    <w:semiHidden/>
    <w:unhideWhenUsed/>
    <w:rsid w:val="005764CB"/>
    <w:pPr>
      <w:spacing w:line="240" w:lineRule="auto"/>
    </w:pPr>
    <w:rPr>
      <w:sz w:val="20"/>
      <w:szCs w:val="20"/>
    </w:rPr>
  </w:style>
  <w:style w:type="character" w:customStyle="1" w:styleId="CommentTextChar">
    <w:name w:val="Comment Text Char"/>
    <w:basedOn w:val="DefaultParagraphFont"/>
    <w:link w:val="CommentText"/>
    <w:uiPriority w:val="99"/>
    <w:semiHidden/>
    <w:rsid w:val="005764CB"/>
    <w:rPr>
      <w:sz w:val="20"/>
      <w:szCs w:val="20"/>
    </w:rPr>
  </w:style>
  <w:style w:type="paragraph" w:styleId="CommentSubject">
    <w:name w:val="annotation subject"/>
    <w:basedOn w:val="CommentText"/>
    <w:next w:val="CommentText"/>
    <w:link w:val="CommentSubjectChar"/>
    <w:uiPriority w:val="99"/>
    <w:semiHidden/>
    <w:unhideWhenUsed/>
    <w:rsid w:val="005764CB"/>
    <w:rPr>
      <w:b/>
      <w:bCs/>
    </w:rPr>
  </w:style>
  <w:style w:type="character" w:customStyle="1" w:styleId="CommentSubjectChar">
    <w:name w:val="Comment Subject Char"/>
    <w:basedOn w:val="CommentTextChar"/>
    <w:link w:val="CommentSubject"/>
    <w:uiPriority w:val="99"/>
    <w:semiHidden/>
    <w:rsid w:val="005764CB"/>
    <w:rPr>
      <w:b/>
      <w:bCs/>
      <w:sz w:val="20"/>
      <w:szCs w:val="20"/>
    </w:rPr>
  </w:style>
  <w:style w:type="paragraph" w:styleId="Header">
    <w:name w:val="header"/>
    <w:basedOn w:val="Normal"/>
    <w:link w:val="HeaderChar"/>
    <w:uiPriority w:val="99"/>
    <w:unhideWhenUsed/>
    <w:rsid w:val="002D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78"/>
  </w:style>
  <w:style w:type="paragraph" w:styleId="Footer">
    <w:name w:val="footer"/>
    <w:basedOn w:val="Normal"/>
    <w:link w:val="FooterChar"/>
    <w:uiPriority w:val="99"/>
    <w:unhideWhenUsed/>
    <w:rsid w:val="002D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83F0-472C-4BC6-8F69-646C4107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Bernett</dc:creator>
  <cp:keywords/>
  <dc:description/>
  <cp:lastModifiedBy>Joan Pettit</cp:lastModifiedBy>
  <cp:revision>6</cp:revision>
  <dcterms:created xsi:type="dcterms:W3CDTF">2021-02-11T17:55:00Z</dcterms:created>
  <dcterms:modified xsi:type="dcterms:W3CDTF">2021-02-11T20:15:00Z</dcterms:modified>
</cp:coreProperties>
</file>